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B91AE" w14:textId="77777777" w:rsidR="009B7D48" w:rsidRPr="002F377D" w:rsidRDefault="00992DA8" w:rsidP="005B79CE">
      <w:pPr>
        <w:pStyle w:val="Heading1"/>
        <w:jc w:val="center"/>
        <w:rPr>
          <w:u w:val="single"/>
        </w:rPr>
      </w:pPr>
      <w:r w:rsidRPr="002F377D">
        <w:rPr>
          <w:u w:val="single"/>
        </w:rPr>
        <w:t>REQUEST FOR PROPOSAL (RFP)</w:t>
      </w:r>
    </w:p>
    <w:p w14:paraId="33A082D3" w14:textId="77777777" w:rsidR="005B79CE" w:rsidRPr="002F377D" w:rsidRDefault="005B79CE" w:rsidP="005B79CE"/>
    <w:p w14:paraId="2FC79E7D" w14:textId="77777777" w:rsidR="009B7D48" w:rsidRPr="002F377D" w:rsidRDefault="005B79CE" w:rsidP="008F2BFF">
      <w:pPr>
        <w:spacing w:after="0"/>
      </w:pPr>
      <w:r w:rsidRPr="002F377D">
        <w:rPr>
          <w:b/>
          <w:sz w:val="24"/>
        </w:rPr>
        <w:t>Product:</w:t>
      </w:r>
      <w:r w:rsidRPr="002F377D">
        <w:t xml:space="preserve"> </w:t>
      </w:r>
      <w:proofErr w:type="spellStart"/>
      <w:r w:rsidR="00992DA8" w:rsidRPr="002F377D">
        <w:t>SoftPOS</w:t>
      </w:r>
      <w:proofErr w:type="spellEnd"/>
      <w:r w:rsidR="00992DA8" w:rsidRPr="002F377D">
        <w:t xml:space="preserve"> (Tap‑to‑Phone) Acceptance Solution</w:t>
      </w:r>
    </w:p>
    <w:p w14:paraId="1817DFFA" w14:textId="77777777" w:rsidR="009B7D48" w:rsidRPr="002F377D" w:rsidRDefault="008F2BFF" w:rsidP="008F2BFF">
      <w:pPr>
        <w:spacing w:after="0"/>
      </w:pPr>
      <w:r w:rsidRPr="002F377D">
        <w:rPr>
          <w:b/>
        </w:rPr>
        <w:t>Prepared</w:t>
      </w:r>
      <w:r w:rsidR="00992DA8" w:rsidRPr="002F377D">
        <w:rPr>
          <w:b/>
        </w:rPr>
        <w:t xml:space="preserve"> by:</w:t>
      </w:r>
      <w:r w:rsidR="00992DA8" w:rsidRPr="002F377D">
        <w:t xml:space="preserve"> </w:t>
      </w:r>
      <w:r w:rsidRPr="002F377D">
        <w:t>Shamim Al Mamun</w:t>
      </w:r>
      <w:r w:rsidR="00DC04A5" w:rsidRPr="002F377D">
        <w:t>, Merchant Business</w:t>
      </w:r>
      <w:r w:rsidR="00DA4826" w:rsidRPr="002F377D">
        <w:t>, Cards</w:t>
      </w:r>
    </w:p>
    <w:p w14:paraId="66F846FF" w14:textId="77777777" w:rsidR="00DC04A5" w:rsidRPr="002F377D" w:rsidRDefault="00992DA8" w:rsidP="00DC04A5">
      <w:pPr>
        <w:spacing w:after="0"/>
      </w:pPr>
      <w:r w:rsidRPr="002F377D">
        <w:rPr>
          <w:b/>
        </w:rPr>
        <w:t>Version 1.0</w:t>
      </w:r>
      <w:r w:rsidRPr="002F377D">
        <w:t xml:space="preserve"> – </w:t>
      </w:r>
      <w:r w:rsidR="008F2BFF" w:rsidRPr="002F377D">
        <w:t>Technical &amp; General requirement</w:t>
      </w:r>
    </w:p>
    <w:p w14:paraId="5DC881EC" w14:textId="77777777" w:rsidR="00DC04A5" w:rsidRPr="002F377D" w:rsidRDefault="00DC04A5" w:rsidP="00DC04A5">
      <w:pPr>
        <w:spacing w:after="0"/>
      </w:pPr>
    </w:p>
    <w:p w14:paraId="702D1A0A" w14:textId="77777777" w:rsidR="009B7D48" w:rsidRPr="002F377D" w:rsidRDefault="00992DA8" w:rsidP="00DC04A5">
      <w:pPr>
        <w:spacing w:after="0"/>
        <w:rPr>
          <w:rFonts w:asciiTheme="majorHAnsi" w:eastAsiaTheme="majorEastAsia" w:hAnsiTheme="majorHAnsi" w:cstheme="majorBidi"/>
          <w:b/>
          <w:bCs/>
          <w:color w:val="365F91" w:themeColor="accent1" w:themeShade="BF"/>
          <w:sz w:val="28"/>
          <w:szCs w:val="28"/>
        </w:rPr>
      </w:pPr>
      <w:r w:rsidRPr="002F377D">
        <w:rPr>
          <w:rFonts w:asciiTheme="majorHAnsi" w:eastAsiaTheme="majorEastAsia" w:hAnsiTheme="majorHAnsi" w:cstheme="majorBidi"/>
          <w:b/>
          <w:bCs/>
          <w:color w:val="365F91" w:themeColor="accent1" w:themeShade="BF"/>
          <w:sz w:val="28"/>
          <w:szCs w:val="28"/>
        </w:rPr>
        <w:t>Executive Summary</w:t>
      </w:r>
      <w:r w:rsidR="007E1005" w:rsidRPr="002F377D">
        <w:rPr>
          <w:rFonts w:asciiTheme="majorHAnsi" w:eastAsiaTheme="majorEastAsia" w:hAnsiTheme="majorHAnsi" w:cstheme="majorBidi"/>
          <w:b/>
          <w:bCs/>
          <w:color w:val="365F91" w:themeColor="accent1" w:themeShade="BF"/>
          <w:sz w:val="28"/>
          <w:szCs w:val="28"/>
        </w:rPr>
        <w:t>:</w:t>
      </w:r>
    </w:p>
    <w:p w14:paraId="0D4CF3A3" w14:textId="77777777" w:rsidR="009B7D48" w:rsidRPr="002F377D" w:rsidRDefault="00992DA8" w:rsidP="008F2BFF">
      <w:pPr>
        <w:jc w:val="both"/>
      </w:pPr>
      <w:r w:rsidRPr="002F377D">
        <w:t xml:space="preserve">City Bank </w:t>
      </w:r>
      <w:r w:rsidR="008F2BFF" w:rsidRPr="002F377D">
        <w:t>PLC</w:t>
      </w:r>
      <w:r w:rsidRPr="002F377D">
        <w:t xml:space="preserve"> is initiating a large-scale modernization of its merchant acquiring ecosystem. This Request for Proposal (RFP) seeks a qualified and globally experienced </w:t>
      </w:r>
      <w:proofErr w:type="spellStart"/>
      <w:r w:rsidRPr="002F377D">
        <w:t>SoftPOS</w:t>
      </w:r>
      <w:proofErr w:type="spellEnd"/>
      <w:r w:rsidRPr="002F377D">
        <w:t xml:space="preserve"> technology provider capable of delivering a fully certified, scalable, secure, and flexible </w:t>
      </w:r>
      <w:proofErr w:type="spellStart"/>
      <w:r w:rsidRPr="002F377D">
        <w:t>SoftPOS</w:t>
      </w:r>
      <w:proofErr w:type="spellEnd"/>
      <w:r w:rsidRPr="002F377D">
        <w:t xml:space="preserve"> (Tap-to-Phone) solution.</w:t>
      </w:r>
    </w:p>
    <w:p w14:paraId="5C2B6D62" w14:textId="77777777" w:rsidR="009B7D48" w:rsidRPr="002F377D" w:rsidRDefault="00992DA8" w:rsidP="008F2BFF">
      <w:pPr>
        <w:jc w:val="both"/>
      </w:pPr>
      <w:r w:rsidRPr="002F377D">
        <w:t>This full RFP document outlines technical, functional, operational, compl</w:t>
      </w:r>
      <w:r w:rsidR="00414B51" w:rsidRPr="002F377D">
        <w:t>ia</w:t>
      </w:r>
      <w:r w:rsidR="00E035EE" w:rsidRPr="002F377D">
        <w:t xml:space="preserve">nce, security, architectural </w:t>
      </w:r>
      <w:r w:rsidRPr="002F377D">
        <w:t>requirements. Vendors must respond to each section in detail with supporting documentation.</w:t>
      </w:r>
    </w:p>
    <w:p w14:paraId="09103926" w14:textId="77777777" w:rsidR="00DC04A5" w:rsidRPr="002F377D" w:rsidRDefault="00992DA8" w:rsidP="00DC04A5">
      <w:pPr>
        <w:jc w:val="both"/>
      </w:pPr>
      <w:r w:rsidRPr="002F377D">
        <w:t xml:space="preserve">The objective is to select a </w:t>
      </w:r>
      <w:proofErr w:type="spellStart"/>
      <w:r w:rsidRPr="002F377D">
        <w:t>SoftPOS</w:t>
      </w:r>
      <w:proofErr w:type="spellEnd"/>
      <w:r w:rsidRPr="002F377D">
        <w:t xml:space="preserve"> partner who can support digital acceptance growth across multiple merchant categories, provide payment innovation, and meet regulatory and global scheme compliance.</w:t>
      </w:r>
    </w:p>
    <w:p w14:paraId="4E6D1389" w14:textId="77777777" w:rsidR="00414B51" w:rsidRPr="002F377D" w:rsidRDefault="00992DA8" w:rsidP="00DC04A5">
      <w:pPr>
        <w:spacing w:after="0"/>
        <w:rPr>
          <w:rFonts w:asciiTheme="majorHAnsi" w:eastAsiaTheme="majorEastAsia" w:hAnsiTheme="majorHAnsi" w:cstheme="majorBidi"/>
          <w:b/>
          <w:bCs/>
          <w:color w:val="365F91" w:themeColor="accent1" w:themeShade="BF"/>
          <w:sz w:val="28"/>
          <w:szCs w:val="28"/>
        </w:rPr>
      </w:pPr>
      <w:r w:rsidRPr="002F377D">
        <w:rPr>
          <w:rFonts w:asciiTheme="majorHAnsi" w:eastAsiaTheme="majorEastAsia" w:hAnsiTheme="majorHAnsi" w:cstheme="majorBidi"/>
          <w:b/>
          <w:bCs/>
          <w:color w:val="365F91" w:themeColor="accent1" w:themeShade="BF"/>
          <w:sz w:val="28"/>
          <w:szCs w:val="28"/>
        </w:rPr>
        <w:t>SECTION A – INTRODUCTION</w:t>
      </w:r>
      <w:r w:rsidR="007E1005" w:rsidRPr="002F377D">
        <w:rPr>
          <w:rFonts w:asciiTheme="majorHAnsi" w:eastAsiaTheme="majorEastAsia" w:hAnsiTheme="majorHAnsi" w:cstheme="majorBidi"/>
          <w:b/>
          <w:bCs/>
          <w:color w:val="365F91" w:themeColor="accent1" w:themeShade="BF"/>
          <w:sz w:val="28"/>
          <w:szCs w:val="28"/>
        </w:rPr>
        <w:t>:</w:t>
      </w:r>
    </w:p>
    <w:p w14:paraId="49935978" w14:textId="77777777" w:rsidR="009B7D48" w:rsidRPr="002F377D" w:rsidRDefault="00992DA8" w:rsidP="008F2BFF">
      <w:pPr>
        <w:jc w:val="both"/>
      </w:pPr>
      <w:r w:rsidRPr="002F377D">
        <w:t xml:space="preserve">City Bank </w:t>
      </w:r>
      <w:r w:rsidR="00414B51" w:rsidRPr="002F377D">
        <w:t>PLC</w:t>
      </w:r>
      <w:r w:rsidRPr="002F377D">
        <w:t xml:space="preserve"> is among the most technologically progressive banks in Bangladesh. As part of its digital roadmap, CBL plans to expand merchant payment acceptance through a cost-effective, software‑driven </w:t>
      </w:r>
      <w:proofErr w:type="spellStart"/>
      <w:r w:rsidRPr="002F377D">
        <w:t>SoftPOS</w:t>
      </w:r>
      <w:proofErr w:type="spellEnd"/>
      <w:r w:rsidRPr="002F377D">
        <w:t xml:space="preserve"> platform.</w:t>
      </w:r>
    </w:p>
    <w:p w14:paraId="34DC1D3F" w14:textId="77777777" w:rsidR="00DC04A5" w:rsidRPr="002F377D" w:rsidRDefault="00992DA8" w:rsidP="00DC04A5">
      <w:pPr>
        <w:jc w:val="both"/>
      </w:pPr>
      <w:r w:rsidRPr="002F377D">
        <w:t>This document serves as the formal RFP for interested vendors with proven capabilities in EMV card-present payment technologies, PCI certification, fraud management, and enterprise‑grade processing.</w:t>
      </w:r>
    </w:p>
    <w:p w14:paraId="7B5ACCC1" w14:textId="77777777" w:rsidR="009B7D48" w:rsidRPr="002F377D" w:rsidRDefault="00992DA8" w:rsidP="00DC04A5">
      <w:pPr>
        <w:spacing w:after="0"/>
        <w:rPr>
          <w:rFonts w:asciiTheme="majorHAnsi" w:eastAsiaTheme="majorEastAsia" w:hAnsiTheme="majorHAnsi" w:cstheme="majorBidi"/>
          <w:b/>
          <w:bCs/>
          <w:color w:val="365F91" w:themeColor="accent1" w:themeShade="BF"/>
          <w:sz w:val="28"/>
          <w:szCs w:val="28"/>
        </w:rPr>
      </w:pPr>
      <w:r w:rsidRPr="002F377D">
        <w:rPr>
          <w:rFonts w:asciiTheme="majorHAnsi" w:eastAsiaTheme="majorEastAsia" w:hAnsiTheme="majorHAnsi" w:cstheme="majorBidi"/>
          <w:b/>
          <w:bCs/>
          <w:color w:val="365F91" w:themeColor="accent1" w:themeShade="BF"/>
          <w:sz w:val="28"/>
          <w:szCs w:val="28"/>
        </w:rPr>
        <w:t>Background &amp; Project Rationale</w:t>
      </w:r>
      <w:r w:rsidR="007E1005" w:rsidRPr="002F377D">
        <w:rPr>
          <w:rFonts w:asciiTheme="majorHAnsi" w:eastAsiaTheme="majorEastAsia" w:hAnsiTheme="majorHAnsi" w:cstheme="majorBidi"/>
          <w:b/>
          <w:bCs/>
          <w:color w:val="365F91" w:themeColor="accent1" w:themeShade="BF"/>
          <w:sz w:val="28"/>
          <w:szCs w:val="28"/>
        </w:rPr>
        <w:t>:</w:t>
      </w:r>
    </w:p>
    <w:p w14:paraId="656E0444" w14:textId="77777777" w:rsidR="007E1005" w:rsidRPr="002F377D" w:rsidRDefault="00992DA8" w:rsidP="00414B51">
      <w:pPr>
        <w:spacing w:after="0"/>
        <w:jc w:val="both"/>
      </w:pPr>
      <w:r w:rsidRPr="002F377D">
        <w:t xml:space="preserve">Traditional POS terminals require significant upfront investment, maintenance, logistics, and replacement cost. </w:t>
      </w:r>
      <w:proofErr w:type="spellStart"/>
      <w:r w:rsidRPr="002F377D">
        <w:t>SoftPOS</w:t>
      </w:r>
      <w:proofErr w:type="spellEnd"/>
      <w:r w:rsidRPr="002F377D">
        <w:t xml:space="preserve"> transforms standard Android devices into secure POS terminals that support EMV contactless transactions.</w:t>
      </w:r>
      <w:r w:rsidR="007E1005" w:rsidRPr="002F377D">
        <w:t xml:space="preserve"> City Bank</w:t>
      </w:r>
      <w:r w:rsidRPr="002F377D">
        <w:t xml:space="preserve"> </w:t>
      </w:r>
      <w:r w:rsidR="00F10134" w:rsidRPr="002F377D">
        <w:t>PLC</w:t>
      </w:r>
      <w:r w:rsidR="00E71B83" w:rsidRPr="002F377D">
        <w:t xml:space="preserve"> </w:t>
      </w:r>
      <w:r w:rsidRPr="002F377D">
        <w:t xml:space="preserve">has identified </w:t>
      </w:r>
      <w:proofErr w:type="spellStart"/>
      <w:r w:rsidRPr="002F377D">
        <w:t>SoftPOS</w:t>
      </w:r>
      <w:proofErr w:type="spellEnd"/>
      <w:r w:rsidRPr="002F377D">
        <w:t xml:space="preserve"> as a strategic enabler for:</w:t>
      </w:r>
    </w:p>
    <w:p w14:paraId="7FB28175" w14:textId="77777777" w:rsidR="00072631" w:rsidRPr="002F377D" w:rsidRDefault="00072631" w:rsidP="00414B51">
      <w:pPr>
        <w:spacing w:after="0"/>
        <w:jc w:val="both"/>
      </w:pPr>
    </w:p>
    <w:p w14:paraId="7C07A9BA" w14:textId="77777777" w:rsidR="00072631" w:rsidRPr="002F377D" w:rsidRDefault="00992DA8" w:rsidP="00DC04A5">
      <w:pPr>
        <w:pStyle w:val="ListParagraph"/>
        <w:numPr>
          <w:ilvl w:val="0"/>
          <w:numId w:val="11"/>
        </w:numPr>
        <w:spacing w:after="0"/>
      </w:pPr>
      <w:r w:rsidRPr="002F377D">
        <w:t>Expanding low-cost merchant acceptance</w:t>
      </w:r>
    </w:p>
    <w:p w14:paraId="7D2D5BCA" w14:textId="77777777" w:rsidR="00072631" w:rsidRPr="002F377D" w:rsidRDefault="00992DA8" w:rsidP="00DC04A5">
      <w:pPr>
        <w:pStyle w:val="ListParagraph"/>
        <w:numPr>
          <w:ilvl w:val="0"/>
          <w:numId w:val="11"/>
        </w:numPr>
        <w:spacing w:after="0"/>
      </w:pPr>
      <w:r w:rsidRPr="002F377D">
        <w:t>Targeting micro and SME merchants</w:t>
      </w:r>
    </w:p>
    <w:p w14:paraId="2BD4CBC1" w14:textId="77777777" w:rsidR="00072631" w:rsidRPr="002F377D" w:rsidRDefault="00992DA8" w:rsidP="00DC04A5">
      <w:pPr>
        <w:pStyle w:val="ListParagraph"/>
        <w:numPr>
          <w:ilvl w:val="0"/>
          <w:numId w:val="11"/>
        </w:numPr>
        <w:spacing w:after="0"/>
      </w:pPr>
      <w:r w:rsidRPr="002F377D">
        <w:t>Enhancing payment digitalization</w:t>
      </w:r>
    </w:p>
    <w:p w14:paraId="14AD71B6" w14:textId="77777777" w:rsidR="00072631" w:rsidRPr="002F377D" w:rsidRDefault="00992DA8" w:rsidP="00DC04A5">
      <w:pPr>
        <w:pStyle w:val="ListParagraph"/>
        <w:numPr>
          <w:ilvl w:val="0"/>
          <w:numId w:val="11"/>
        </w:numPr>
        <w:spacing w:after="0"/>
      </w:pPr>
      <w:r w:rsidRPr="002F377D">
        <w:t>Reducing hardware dependency</w:t>
      </w:r>
    </w:p>
    <w:p w14:paraId="0B71DE6B" w14:textId="3BA71A6C" w:rsidR="009B7D48" w:rsidRPr="002F377D" w:rsidRDefault="00992DA8" w:rsidP="00DC04A5">
      <w:pPr>
        <w:pStyle w:val="ListParagraph"/>
        <w:numPr>
          <w:ilvl w:val="0"/>
          <w:numId w:val="11"/>
        </w:numPr>
        <w:spacing w:after="0"/>
      </w:pPr>
      <w:r w:rsidRPr="002F377D">
        <w:t>Providing seamless digital onboarding</w:t>
      </w:r>
    </w:p>
    <w:p w14:paraId="45D14529" w14:textId="77777777" w:rsidR="00072631" w:rsidRPr="002F377D" w:rsidRDefault="00072631" w:rsidP="00072631">
      <w:pPr>
        <w:pStyle w:val="ListParagraph"/>
        <w:spacing w:after="0"/>
      </w:pPr>
    </w:p>
    <w:p w14:paraId="2A6E62B9" w14:textId="77777777" w:rsidR="009B7D48" w:rsidRPr="002F377D" w:rsidRDefault="00992DA8">
      <w:r w:rsidRPr="002F377D">
        <w:t xml:space="preserve">This RFP aims to finalize a vendor capable of delivering a fully certified, EMV-compliant, and scalable </w:t>
      </w:r>
      <w:proofErr w:type="spellStart"/>
      <w:r w:rsidRPr="002F377D">
        <w:t>SoftPOS</w:t>
      </w:r>
      <w:proofErr w:type="spellEnd"/>
      <w:r w:rsidRPr="002F377D">
        <w:t xml:space="preserve"> solution.</w:t>
      </w:r>
    </w:p>
    <w:p w14:paraId="67CE215B" w14:textId="77777777" w:rsidR="009B7D48" w:rsidRPr="002F377D" w:rsidRDefault="00992DA8">
      <w:pPr>
        <w:pStyle w:val="Heading1"/>
      </w:pPr>
      <w:r w:rsidRPr="002F377D">
        <w:lastRenderedPageBreak/>
        <w:t>SECTION B – DETAILED SCOPE OF WORK</w:t>
      </w:r>
    </w:p>
    <w:p w14:paraId="69E28B34" w14:textId="77777777" w:rsidR="009B7D48" w:rsidRPr="002F377D" w:rsidRDefault="00992DA8" w:rsidP="00414B51">
      <w:pPr>
        <w:jc w:val="both"/>
      </w:pPr>
      <w:r w:rsidRPr="002F377D">
        <w:t xml:space="preserve">The vendor shall provide end-to-end </w:t>
      </w:r>
      <w:proofErr w:type="spellStart"/>
      <w:r w:rsidRPr="002F377D">
        <w:t>SoftPOS</w:t>
      </w:r>
      <w:proofErr w:type="spellEnd"/>
      <w:r w:rsidRPr="002F377D">
        <w:t xml:space="preserve"> acceptance capabilities including mobile application, SDK, backend transaction processing, reporting portals, merchant management modules, and certification support.</w:t>
      </w:r>
    </w:p>
    <w:p w14:paraId="3303405A" w14:textId="77777777" w:rsidR="009B7D48" w:rsidRPr="002F377D" w:rsidRDefault="00992DA8" w:rsidP="00414B51">
      <w:pPr>
        <w:jc w:val="both"/>
      </w:pPr>
      <w:r w:rsidRPr="002F377D">
        <w:t xml:space="preserve">The solution must support EMV contactless payments across </w:t>
      </w:r>
      <w:r w:rsidR="00DC04A5" w:rsidRPr="002F377D">
        <w:t xml:space="preserve">American Express, </w:t>
      </w:r>
      <w:r w:rsidRPr="002F377D">
        <w:t xml:space="preserve">Visa, </w:t>
      </w:r>
      <w:r w:rsidR="00DC04A5" w:rsidRPr="002F377D">
        <w:t>MasterCard</w:t>
      </w:r>
      <w:r w:rsidR="00414B51" w:rsidRPr="002F377D">
        <w:t xml:space="preserve"> and </w:t>
      </w:r>
      <w:r w:rsidR="000821D4" w:rsidRPr="002F377D">
        <w:t>Taka pay</w:t>
      </w:r>
      <w:r w:rsidR="00DC04A5" w:rsidRPr="002F377D">
        <w:t xml:space="preserve"> </w:t>
      </w:r>
      <w:r w:rsidRPr="002F377D">
        <w:t xml:space="preserve">including future compliance with </w:t>
      </w:r>
      <w:proofErr w:type="spellStart"/>
      <w:r w:rsidRPr="002F377D">
        <w:t>CPoC</w:t>
      </w:r>
      <w:proofErr w:type="spellEnd"/>
      <w:r w:rsidRPr="002F377D">
        <w:t>/</w:t>
      </w:r>
      <w:proofErr w:type="spellStart"/>
      <w:r w:rsidRPr="002F377D">
        <w:t>MPoC</w:t>
      </w:r>
      <w:proofErr w:type="spellEnd"/>
      <w:r w:rsidRPr="002F377D">
        <w:t xml:space="preserve"> guidelines.</w:t>
      </w:r>
    </w:p>
    <w:p w14:paraId="1EC89D35" w14:textId="77777777" w:rsidR="009B7D48" w:rsidRPr="002F377D" w:rsidRDefault="00992DA8" w:rsidP="00414B51">
      <w:pPr>
        <w:jc w:val="both"/>
      </w:pPr>
      <w:r w:rsidRPr="002F377D">
        <w:t>The scope includes architecture design, implementation, testing, certification, deployment, training, documentation, and ongoing technical support.</w:t>
      </w:r>
    </w:p>
    <w:p w14:paraId="1143ABEF" w14:textId="77777777" w:rsidR="00DC04A5" w:rsidRPr="002F377D" w:rsidRDefault="00AC607E" w:rsidP="00DC04A5">
      <w:pPr>
        <w:jc w:val="center"/>
        <w:rPr>
          <w:rFonts w:asciiTheme="majorHAnsi" w:eastAsiaTheme="majorEastAsia" w:hAnsiTheme="majorHAnsi" w:cstheme="majorBidi"/>
          <w:b/>
          <w:bCs/>
          <w:color w:val="365F91" w:themeColor="accent1" w:themeShade="BF"/>
          <w:sz w:val="28"/>
          <w:szCs w:val="28"/>
        </w:rPr>
      </w:pPr>
      <w:r w:rsidRPr="002F377D">
        <w:rPr>
          <w:rFonts w:asciiTheme="majorHAnsi" w:eastAsiaTheme="majorEastAsia" w:hAnsiTheme="majorHAnsi" w:cstheme="majorBidi"/>
          <w:b/>
          <w:bCs/>
          <w:color w:val="365F91" w:themeColor="accent1" w:themeShade="BF"/>
          <w:sz w:val="28"/>
          <w:szCs w:val="28"/>
        </w:rPr>
        <w:t>Annexure: 1</w:t>
      </w:r>
    </w:p>
    <w:p w14:paraId="6C27B3B5" w14:textId="77777777" w:rsidR="00DC04A5" w:rsidRPr="002F377D" w:rsidRDefault="00DC04A5" w:rsidP="00DC04A5">
      <w:pPr>
        <w:pStyle w:val="Heading1"/>
        <w:spacing w:line="240" w:lineRule="exact"/>
        <w:rPr>
          <w:sz w:val="26"/>
          <w:u w:val="single"/>
        </w:rPr>
      </w:pPr>
      <w:r w:rsidRPr="002F377D">
        <w:rPr>
          <w:sz w:val="26"/>
          <w:u w:val="single"/>
        </w:rPr>
        <w:t>Product Information:</w:t>
      </w:r>
    </w:p>
    <w:p w14:paraId="4A261652" w14:textId="77777777" w:rsidR="00DC04A5" w:rsidRPr="002F377D" w:rsidRDefault="00DC04A5" w:rsidP="00DC04A5">
      <w:pPr>
        <w:pStyle w:val="NoSpacing"/>
        <w:spacing w:line="240" w:lineRule="exact"/>
        <w:jc w:val="both"/>
        <w:rPr>
          <w:rFonts w:ascii="Times New Roman" w:hAnsi="Times New Roman" w:cs="Times New Roman"/>
          <w:sz w:val="4"/>
        </w:rPr>
      </w:pPr>
    </w:p>
    <w:tbl>
      <w:tblPr>
        <w:tblW w:w="9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309"/>
        <w:gridCol w:w="3780"/>
        <w:gridCol w:w="2001"/>
      </w:tblGrid>
      <w:tr w:rsidR="00DC04A5" w:rsidRPr="002F377D" w14:paraId="74C5A3D4" w14:textId="77777777" w:rsidTr="00D35EAB">
        <w:trPr>
          <w:trHeight w:val="332"/>
        </w:trPr>
        <w:tc>
          <w:tcPr>
            <w:tcW w:w="489" w:type="dxa"/>
            <w:shd w:val="clear" w:color="auto" w:fill="F2F2F2" w:themeFill="background1" w:themeFillShade="F2"/>
            <w:noWrap/>
            <w:vAlign w:val="center"/>
            <w:hideMark/>
          </w:tcPr>
          <w:p w14:paraId="32333376" w14:textId="77777777" w:rsidR="00DC04A5" w:rsidRPr="002F377D" w:rsidRDefault="00DC04A5" w:rsidP="00AE4882">
            <w:pPr>
              <w:pStyle w:val="NoSpacing"/>
              <w:jc w:val="center"/>
              <w:rPr>
                <w:rFonts w:cstheme="minorHAnsi"/>
                <w:sz w:val="20"/>
                <w:szCs w:val="20"/>
              </w:rPr>
            </w:pPr>
            <w:r w:rsidRPr="002F377D">
              <w:rPr>
                <w:rFonts w:cstheme="minorHAnsi"/>
                <w:sz w:val="20"/>
                <w:szCs w:val="20"/>
              </w:rPr>
              <w:t>SL.</w:t>
            </w:r>
          </w:p>
        </w:tc>
        <w:tc>
          <w:tcPr>
            <w:tcW w:w="3309" w:type="dxa"/>
            <w:shd w:val="clear" w:color="auto" w:fill="F2F2F2" w:themeFill="background1" w:themeFillShade="F2"/>
            <w:noWrap/>
            <w:vAlign w:val="center"/>
            <w:hideMark/>
          </w:tcPr>
          <w:p w14:paraId="714A1061" w14:textId="77777777" w:rsidR="00DC04A5" w:rsidRPr="002F377D" w:rsidRDefault="00DC04A5" w:rsidP="00AE4882">
            <w:pPr>
              <w:pStyle w:val="NoSpacing"/>
              <w:jc w:val="center"/>
              <w:rPr>
                <w:rFonts w:cstheme="minorHAnsi"/>
                <w:sz w:val="20"/>
                <w:szCs w:val="20"/>
              </w:rPr>
            </w:pPr>
            <w:r w:rsidRPr="002F377D">
              <w:rPr>
                <w:rFonts w:cstheme="minorHAnsi"/>
                <w:sz w:val="20"/>
                <w:szCs w:val="20"/>
              </w:rPr>
              <w:t>Items</w:t>
            </w:r>
          </w:p>
        </w:tc>
        <w:tc>
          <w:tcPr>
            <w:tcW w:w="3780" w:type="dxa"/>
            <w:shd w:val="clear" w:color="auto" w:fill="F2F2F2" w:themeFill="background1" w:themeFillShade="F2"/>
            <w:noWrap/>
            <w:vAlign w:val="center"/>
            <w:hideMark/>
          </w:tcPr>
          <w:p w14:paraId="41634343" w14:textId="77777777" w:rsidR="00DC04A5" w:rsidRPr="002F377D" w:rsidRDefault="00DC04A5" w:rsidP="00AE4882">
            <w:pPr>
              <w:pStyle w:val="NoSpacing"/>
              <w:jc w:val="center"/>
              <w:rPr>
                <w:rFonts w:cstheme="minorHAnsi"/>
                <w:sz w:val="20"/>
                <w:szCs w:val="20"/>
              </w:rPr>
            </w:pPr>
            <w:r w:rsidRPr="002F377D">
              <w:rPr>
                <w:rFonts w:cstheme="minorHAnsi"/>
                <w:sz w:val="20"/>
                <w:szCs w:val="20"/>
              </w:rPr>
              <w:t>Requirements</w:t>
            </w:r>
          </w:p>
        </w:tc>
        <w:tc>
          <w:tcPr>
            <w:tcW w:w="2001" w:type="dxa"/>
            <w:shd w:val="clear" w:color="auto" w:fill="F2F2F2" w:themeFill="background1" w:themeFillShade="F2"/>
            <w:noWrap/>
            <w:vAlign w:val="center"/>
            <w:hideMark/>
          </w:tcPr>
          <w:p w14:paraId="18183C15" w14:textId="77777777" w:rsidR="00DC04A5" w:rsidRPr="002F377D" w:rsidRDefault="00DC04A5" w:rsidP="00AE4882">
            <w:pPr>
              <w:pStyle w:val="NoSpacing"/>
              <w:jc w:val="center"/>
              <w:rPr>
                <w:rFonts w:cstheme="minorHAnsi"/>
                <w:sz w:val="20"/>
                <w:szCs w:val="20"/>
              </w:rPr>
            </w:pPr>
            <w:r w:rsidRPr="002F377D">
              <w:rPr>
                <w:rFonts w:cstheme="minorHAnsi"/>
                <w:sz w:val="20"/>
                <w:szCs w:val="20"/>
              </w:rPr>
              <w:t>Bidder's Response</w:t>
            </w:r>
          </w:p>
        </w:tc>
      </w:tr>
      <w:tr w:rsidR="00DC04A5" w:rsidRPr="002F377D" w14:paraId="657181CB" w14:textId="77777777" w:rsidTr="00D35EAB">
        <w:trPr>
          <w:trHeight w:val="152"/>
        </w:trPr>
        <w:tc>
          <w:tcPr>
            <w:tcW w:w="489" w:type="dxa"/>
            <w:noWrap/>
            <w:vAlign w:val="center"/>
            <w:hideMark/>
          </w:tcPr>
          <w:p w14:paraId="5D2AF0AD" w14:textId="77777777" w:rsidR="00DC04A5" w:rsidRPr="002F377D" w:rsidRDefault="00DC04A5" w:rsidP="00AE4882">
            <w:pPr>
              <w:pStyle w:val="NoSpacing"/>
              <w:rPr>
                <w:rFonts w:eastAsia="Times New Roman" w:cs="Calibri"/>
                <w:sz w:val="20"/>
                <w:szCs w:val="20"/>
              </w:rPr>
            </w:pPr>
            <w:r w:rsidRPr="002F377D">
              <w:rPr>
                <w:rFonts w:eastAsia="Times New Roman" w:cs="Calibri"/>
                <w:sz w:val="20"/>
                <w:szCs w:val="20"/>
              </w:rPr>
              <w:t>1</w:t>
            </w:r>
          </w:p>
        </w:tc>
        <w:tc>
          <w:tcPr>
            <w:tcW w:w="3309" w:type="dxa"/>
            <w:shd w:val="clear" w:color="000000" w:fill="FFFFFF"/>
            <w:noWrap/>
            <w:vAlign w:val="center"/>
            <w:hideMark/>
          </w:tcPr>
          <w:p w14:paraId="53601601" w14:textId="77777777" w:rsidR="00DC04A5" w:rsidRPr="002F377D" w:rsidRDefault="00DC04A5" w:rsidP="00AE4882">
            <w:pPr>
              <w:pStyle w:val="NoSpacing"/>
              <w:rPr>
                <w:sz w:val="20"/>
                <w:szCs w:val="20"/>
              </w:rPr>
            </w:pPr>
            <w:r w:rsidRPr="002F377D">
              <w:rPr>
                <w:sz w:val="20"/>
                <w:szCs w:val="20"/>
              </w:rPr>
              <w:t xml:space="preserve">Type </w:t>
            </w:r>
          </w:p>
        </w:tc>
        <w:tc>
          <w:tcPr>
            <w:tcW w:w="3780" w:type="dxa"/>
            <w:noWrap/>
            <w:vAlign w:val="center"/>
            <w:hideMark/>
          </w:tcPr>
          <w:p w14:paraId="2839198E" w14:textId="77777777" w:rsidR="00DC04A5" w:rsidRPr="002F377D" w:rsidRDefault="00DC04A5" w:rsidP="00AE4882">
            <w:pPr>
              <w:pStyle w:val="NoSpacing"/>
              <w:rPr>
                <w:sz w:val="20"/>
                <w:szCs w:val="20"/>
              </w:rPr>
            </w:pPr>
            <w:proofErr w:type="spellStart"/>
            <w:r w:rsidRPr="002F377D">
              <w:rPr>
                <w:sz w:val="20"/>
                <w:szCs w:val="20"/>
              </w:rPr>
              <w:t>SoftPOS</w:t>
            </w:r>
            <w:proofErr w:type="spellEnd"/>
            <w:r w:rsidRPr="002F377D">
              <w:rPr>
                <w:sz w:val="20"/>
                <w:szCs w:val="20"/>
              </w:rPr>
              <w:t xml:space="preserve"> with White Label Mobile App</w:t>
            </w:r>
          </w:p>
        </w:tc>
        <w:tc>
          <w:tcPr>
            <w:tcW w:w="2001" w:type="dxa"/>
            <w:noWrap/>
            <w:vAlign w:val="center"/>
            <w:hideMark/>
          </w:tcPr>
          <w:p w14:paraId="3196135C" w14:textId="77777777" w:rsidR="00DC04A5" w:rsidRPr="002F377D" w:rsidRDefault="00DC04A5" w:rsidP="00AE4882">
            <w:pPr>
              <w:spacing w:after="0" w:line="240" w:lineRule="exact"/>
              <w:rPr>
                <w:rFonts w:eastAsia="Times New Roman" w:cstheme="minorHAnsi"/>
                <w:sz w:val="20"/>
                <w:szCs w:val="20"/>
              </w:rPr>
            </w:pPr>
            <w:r w:rsidRPr="002F377D">
              <w:rPr>
                <w:rFonts w:eastAsia="Times New Roman" w:cstheme="minorHAnsi"/>
                <w:sz w:val="20"/>
                <w:szCs w:val="20"/>
              </w:rPr>
              <w:t> </w:t>
            </w:r>
          </w:p>
        </w:tc>
      </w:tr>
      <w:tr w:rsidR="00DC04A5" w:rsidRPr="002F377D" w14:paraId="3068A09B" w14:textId="77777777" w:rsidTr="00D35EAB">
        <w:trPr>
          <w:trHeight w:val="107"/>
        </w:trPr>
        <w:tc>
          <w:tcPr>
            <w:tcW w:w="489" w:type="dxa"/>
            <w:noWrap/>
            <w:vAlign w:val="center"/>
            <w:hideMark/>
          </w:tcPr>
          <w:p w14:paraId="4E8D2CA0" w14:textId="77777777" w:rsidR="00DC04A5" w:rsidRPr="002F377D" w:rsidRDefault="00DC04A5" w:rsidP="00AE4882">
            <w:pPr>
              <w:pStyle w:val="NoSpacing"/>
              <w:rPr>
                <w:rFonts w:eastAsia="Times New Roman" w:cs="Calibri"/>
                <w:sz w:val="20"/>
                <w:szCs w:val="20"/>
              </w:rPr>
            </w:pPr>
            <w:r w:rsidRPr="002F377D">
              <w:rPr>
                <w:rFonts w:eastAsia="Times New Roman" w:cs="Calibri"/>
                <w:sz w:val="20"/>
                <w:szCs w:val="20"/>
              </w:rPr>
              <w:t>2</w:t>
            </w:r>
          </w:p>
        </w:tc>
        <w:tc>
          <w:tcPr>
            <w:tcW w:w="3309" w:type="dxa"/>
            <w:shd w:val="clear" w:color="000000" w:fill="FFFFFF"/>
            <w:noWrap/>
            <w:vAlign w:val="center"/>
            <w:hideMark/>
          </w:tcPr>
          <w:p w14:paraId="18F5D4D6" w14:textId="77777777" w:rsidR="00DC04A5" w:rsidRPr="002F377D" w:rsidRDefault="00DC04A5" w:rsidP="00AE4882">
            <w:pPr>
              <w:pStyle w:val="NoSpacing"/>
              <w:rPr>
                <w:sz w:val="20"/>
                <w:szCs w:val="20"/>
              </w:rPr>
            </w:pPr>
            <w:r w:rsidRPr="002F377D">
              <w:rPr>
                <w:sz w:val="20"/>
                <w:szCs w:val="20"/>
              </w:rPr>
              <w:t>Brand name</w:t>
            </w:r>
          </w:p>
        </w:tc>
        <w:tc>
          <w:tcPr>
            <w:tcW w:w="3780" w:type="dxa"/>
            <w:noWrap/>
            <w:vAlign w:val="center"/>
            <w:hideMark/>
          </w:tcPr>
          <w:p w14:paraId="29F2DFFF" w14:textId="77777777" w:rsidR="00DC04A5" w:rsidRPr="002F377D" w:rsidRDefault="00DC04A5" w:rsidP="00AE4882">
            <w:pPr>
              <w:pStyle w:val="NoSpacing"/>
              <w:rPr>
                <w:sz w:val="20"/>
                <w:szCs w:val="20"/>
              </w:rPr>
            </w:pPr>
            <w:r w:rsidRPr="002F377D">
              <w:rPr>
                <w:sz w:val="20"/>
                <w:szCs w:val="20"/>
              </w:rPr>
              <w:t>Bidder will Specify</w:t>
            </w:r>
          </w:p>
        </w:tc>
        <w:tc>
          <w:tcPr>
            <w:tcW w:w="2001" w:type="dxa"/>
            <w:noWrap/>
            <w:vAlign w:val="center"/>
            <w:hideMark/>
          </w:tcPr>
          <w:p w14:paraId="658813B3" w14:textId="77777777" w:rsidR="00DC04A5" w:rsidRPr="002F377D" w:rsidRDefault="00DC04A5" w:rsidP="00AE4882">
            <w:pPr>
              <w:spacing w:after="0" w:line="240" w:lineRule="exact"/>
              <w:rPr>
                <w:rFonts w:eastAsia="Times New Roman" w:cstheme="minorHAnsi"/>
                <w:sz w:val="20"/>
                <w:szCs w:val="20"/>
              </w:rPr>
            </w:pPr>
            <w:r w:rsidRPr="002F377D">
              <w:rPr>
                <w:rFonts w:eastAsia="Times New Roman" w:cstheme="minorHAnsi"/>
                <w:sz w:val="20"/>
                <w:szCs w:val="20"/>
              </w:rPr>
              <w:t> </w:t>
            </w:r>
          </w:p>
        </w:tc>
      </w:tr>
      <w:tr w:rsidR="00DC04A5" w:rsidRPr="002F377D" w14:paraId="6D960F70" w14:textId="77777777" w:rsidTr="00D35EAB">
        <w:trPr>
          <w:trHeight w:val="251"/>
        </w:trPr>
        <w:tc>
          <w:tcPr>
            <w:tcW w:w="489" w:type="dxa"/>
            <w:noWrap/>
            <w:vAlign w:val="center"/>
            <w:hideMark/>
          </w:tcPr>
          <w:p w14:paraId="38E62756" w14:textId="77777777" w:rsidR="00DC04A5" w:rsidRPr="002F377D" w:rsidRDefault="00DC04A5" w:rsidP="00AE4882">
            <w:pPr>
              <w:pStyle w:val="NoSpacing"/>
              <w:rPr>
                <w:rFonts w:eastAsia="Times New Roman" w:cs="Calibri"/>
                <w:sz w:val="20"/>
                <w:szCs w:val="20"/>
              </w:rPr>
            </w:pPr>
            <w:r w:rsidRPr="002F377D">
              <w:rPr>
                <w:rFonts w:eastAsia="Times New Roman" w:cs="Calibri"/>
                <w:sz w:val="20"/>
                <w:szCs w:val="20"/>
              </w:rPr>
              <w:t>3</w:t>
            </w:r>
          </w:p>
        </w:tc>
        <w:tc>
          <w:tcPr>
            <w:tcW w:w="3309" w:type="dxa"/>
            <w:shd w:val="clear" w:color="000000" w:fill="FFFFFF"/>
            <w:noWrap/>
            <w:vAlign w:val="center"/>
            <w:hideMark/>
          </w:tcPr>
          <w:p w14:paraId="707FDD97" w14:textId="77777777" w:rsidR="00DC04A5" w:rsidRPr="002F377D" w:rsidRDefault="00DC04A5" w:rsidP="00AE4882">
            <w:pPr>
              <w:pStyle w:val="NoSpacing"/>
              <w:rPr>
                <w:sz w:val="20"/>
                <w:szCs w:val="20"/>
              </w:rPr>
            </w:pPr>
            <w:r w:rsidRPr="002F377D">
              <w:rPr>
                <w:sz w:val="20"/>
                <w:szCs w:val="20"/>
              </w:rPr>
              <w:t>Country of origin</w:t>
            </w:r>
          </w:p>
        </w:tc>
        <w:tc>
          <w:tcPr>
            <w:tcW w:w="3780" w:type="dxa"/>
            <w:noWrap/>
            <w:vAlign w:val="center"/>
            <w:hideMark/>
          </w:tcPr>
          <w:p w14:paraId="7464D167" w14:textId="77777777" w:rsidR="00DC04A5" w:rsidRPr="002F377D" w:rsidRDefault="00DC04A5" w:rsidP="00AE4882">
            <w:pPr>
              <w:pStyle w:val="NoSpacing"/>
              <w:rPr>
                <w:sz w:val="20"/>
                <w:szCs w:val="20"/>
              </w:rPr>
            </w:pPr>
            <w:r w:rsidRPr="002F377D">
              <w:rPr>
                <w:sz w:val="20"/>
                <w:szCs w:val="20"/>
              </w:rPr>
              <w:t>Bidder will Specify</w:t>
            </w:r>
          </w:p>
        </w:tc>
        <w:tc>
          <w:tcPr>
            <w:tcW w:w="2001" w:type="dxa"/>
            <w:noWrap/>
            <w:vAlign w:val="center"/>
            <w:hideMark/>
          </w:tcPr>
          <w:p w14:paraId="5AC25DD1" w14:textId="77777777" w:rsidR="00DC04A5" w:rsidRPr="002F377D" w:rsidRDefault="00DC04A5" w:rsidP="00AE4882">
            <w:pPr>
              <w:spacing w:after="0" w:line="240" w:lineRule="exact"/>
              <w:rPr>
                <w:rFonts w:eastAsia="Times New Roman" w:cstheme="minorHAnsi"/>
                <w:sz w:val="20"/>
                <w:szCs w:val="20"/>
              </w:rPr>
            </w:pPr>
            <w:r w:rsidRPr="002F377D">
              <w:rPr>
                <w:rFonts w:eastAsia="Times New Roman" w:cstheme="minorHAnsi"/>
                <w:sz w:val="20"/>
                <w:szCs w:val="20"/>
              </w:rPr>
              <w:t> </w:t>
            </w:r>
          </w:p>
        </w:tc>
      </w:tr>
      <w:tr w:rsidR="00DC04A5" w:rsidRPr="002F377D" w14:paraId="46F5298E" w14:textId="77777777" w:rsidTr="00D35EAB">
        <w:trPr>
          <w:trHeight w:val="125"/>
        </w:trPr>
        <w:tc>
          <w:tcPr>
            <w:tcW w:w="489" w:type="dxa"/>
            <w:noWrap/>
            <w:vAlign w:val="center"/>
            <w:hideMark/>
          </w:tcPr>
          <w:p w14:paraId="30DB26D6" w14:textId="77777777" w:rsidR="00DC04A5" w:rsidRPr="002F377D" w:rsidRDefault="00DC04A5" w:rsidP="00AE4882">
            <w:pPr>
              <w:pStyle w:val="NoSpacing"/>
              <w:rPr>
                <w:rFonts w:eastAsia="Times New Roman" w:cs="Calibri"/>
                <w:sz w:val="20"/>
                <w:szCs w:val="20"/>
              </w:rPr>
            </w:pPr>
            <w:r w:rsidRPr="002F377D">
              <w:rPr>
                <w:rFonts w:eastAsia="Times New Roman" w:cs="Calibri"/>
                <w:sz w:val="20"/>
                <w:szCs w:val="20"/>
              </w:rPr>
              <w:t>4</w:t>
            </w:r>
          </w:p>
        </w:tc>
        <w:tc>
          <w:tcPr>
            <w:tcW w:w="3309" w:type="dxa"/>
            <w:shd w:val="clear" w:color="000000" w:fill="FFFFFF"/>
            <w:noWrap/>
            <w:vAlign w:val="center"/>
            <w:hideMark/>
          </w:tcPr>
          <w:p w14:paraId="626DAFFD" w14:textId="77777777" w:rsidR="00DC04A5" w:rsidRPr="002F377D" w:rsidRDefault="00DC04A5" w:rsidP="00AE4882">
            <w:pPr>
              <w:pStyle w:val="NoSpacing"/>
              <w:rPr>
                <w:sz w:val="20"/>
                <w:szCs w:val="20"/>
              </w:rPr>
            </w:pPr>
            <w:r w:rsidRPr="002F377D">
              <w:rPr>
                <w:sz w:val="20"/>
                <w:szCs w:val="20"/>
              </w:rPr>
              <w:t>Country of manufacturer</w:t>
            </w:r>
          </w:p>
        </w:tc>
        <w:tc>
          <w:tcPr>
            <w:tcW w:w="3780" w:type="dxa"/>
            <w:noWrap/>
            <w:vAlign w:val="center"/>
            <w:hideMark/>
          </w:tcPr>
          <w:p w14:paraId="25056B5B" w14:textId="77777777" w:rsidR="00DC04A5" w:rsidRPr="002F377D" w:rsidRDefault="00DC04A5" w:rsidP="00AE4882">
            <w:pPr>
              <w:pStyle w:val="NoSpacing"/>
              <w:rPr>
                <w:sz w:val="20"/>
                <w:szCs w:val="20"/>
              </w:rPr>
            </w:pPr>
            <w:r w:rsidRPr="002F377D">
              <w:rPr>
                <w:sz w:val="20"/>
                <w:szCs w:val="20"/>
              </w:rPr>
              <w:t>Bidder will Specify</w:t>
            </w:r>
          </w:p>
        </w:tc>
        <w:tc>
          <w:tcPr>
            <w:tcW w:w="2001" w:type="dxa"/>
            <w:noWrap/>
            <w:vAlign w:val="center"/>
            <w:hideMark/>
          </w:tcPr>
          <w:p w14:paraId="5BF451DB" w14:textId="77777777" w:rsidR="00DC04A5" w:rsidRPr="002F377D" w:rsidRDefault="00DC04A5" w:rsidP="00AE4882">
            <w:pPr>
              <w:spacing w:after="0" w:line="240" w:lineRule="exact"/>
              <w:rPr>
                <w:rFonts w:eastAsia="Times New Roman" w:cstheme="minorHAnsi"/>
                <w:sz w:val="20"/>
                <w:szCs w:val="20"/>
              </w:rPr>
            </w:pPr>
            <w:r w:rsidRPr="002F377D">
              <w:rPr>
                <w:rFonts w:eastAsia="Times New Roman" w:cstheme="minorHAnsi"/>
                <w:sz w:val="20"/>
                <w:szCs w:val="20"/>
              </w:rPr>
              <w:t> </w:t>
            </w:r>
          </w:p>
        </w:tc>
      </w:tr>
      <w:tr w:rsidR="00DC04A5" w:rsidRPr="002F377D" w14:paraId="4AFC4D02" w14:textId="77777777" w:rsidTr="00D35EAB">
        <w:trPr>
          <w:trHeight w:val="125"/>
        </w:trPr>
        <w:tc>
          <w:tcPr>
            <w:tcW w:w="489" w:type="dxa"/>
            <w:noWrap/>
            <w:vAlign w:val="center"/>
          </w:tcPr>
          <w:p w14:paraId="4648151C" w14:textId="77777777" w:rsidR="00DC04A5" w:rsidRPr="002F377D" w:rsidRDefault="00DC04A5" w:rsidP="00AE4882">
            <w:pPr>
              <w:pStyle w:val="NoSpacing"/>
              <w:rPr>
                <w:rFonts w:eastAsia="Times New Roman" w:cs="Calibri"/>
                <w:sz w:val="20"/>
                <w:szCs w:val="20"/>
              </w:rPr>
            </w:pPr>
            <w:r w:rsidRPr="002F377D">
              <w:rPr>
                <w:rFonts w:eastAsia="Times New Roman" w:cs="Calibri"/>
                <w:sz w:val="20"/>
                <w:szCs w:val="20"/>
              </w:rPr>
              <w:t>5</w:t>
            </w:r>
          </w:p>
        </w:tc>
        <w:tc>
          <w:tcPr>
            <w:tcW w:w="3309" w:type="dxa"/>
            <w:shd w:val="clear" w:color="000000" w:fill="FFFFFF"/>
            <w:noWrap/>
            <w:vAlign w:val="center"/>
          </w:tcPr>
          <w:p w14:paraId="565EBBEC" w14:textId="77777777" w:rsidR="00DC04A5" w:rsidRPr="002F377D" w:rsidRDefault="00DC04A5" w:rsidP="00AE4882">
            <w:pPr>
              <w:pStyle w:val="NoSpacing"/>
              <w:rPr>
                <w:sz w:val="20"/>
                <w:szCs w:val="20"/>
              </w:rPr>
            </w:pPr>
            <w:r w:rsidRPr="002F377D">
              <w:rPr>
                <w:sz w:val="20"/>
                <w:szCs w:val="20"/>
              </w:rPr>
              <w:t>Support provided from (country) &amp; Time Zone</w:t>
            </w:r>
          </w:p>
        </w:tc>
        <w:tc>
          <w:tcPr>
            <w:tcW w:w="3780" w:type="dxa"/>
            <w:noWrap/>
            <w:vAlign w:val="center"/>
          </w:tcPr>
          <w:p w14:paraId="0B5C2408" w14:textId="77777777" w:rsidR="00DC04A5" w:rsidRPr="002F377D" w:rsidRDefault="00DC04A5" w:rsidP="00AE4882">
            <w:pPr>
              <w:pStyle w:val="NoSpacing"/>
              <w:rPr>
                <w:sz w:val="20"/>
                <w:szCs w:val="20"/>
              </w:rPr>
            </w:pPr>
            <w:r w:rsidRPr="002F377D">
              <w:rPr>
                <w:sz w:val="20"/>
                <w:szCs w:val="20"/>
              </w:rPr>
              <w:t>Bidder will Specify</w:t>
            </w:r>
          </w:p>
        </w:tc>
        <w:tc>
          <w:tcPr>
            <w:tcW w:w="2001" w:type="dxa"/>
            <w:noWrap/>
            <w:vAlign w:val="center"/>
          </w:tcPr>
          <w:p w14:paraId="68DEEB78" w14:textId="77777777" w:rsidR="00DC04A5" w:rsidRPr="002F377D" w:rsidRDefault="00DC04A5" w:rsidP="00AE4882">
            <w:pPr>
              <w:spacing w:after="0" w:line="240" w:lineRule="exact"/>
              <w:rPr>
                <w:rFonts w:eastAsia="Times New Roman" w:cstheme="minorHAnsi"/>
                <w:sz w:val="20"/>
                <w:szCs w:val="20"/>
              </w:rPr>
            </w:pPr>
          </w:p>
        </w:tc>
      </w:tr>
    </w:tbl>
    <w:p w14:paraId="4C232D94" w14:textId="77777777" w:rsidR="00530AFE" w:rsidRPr="002F377D" w:rsidRDefault="00530AFE" w:rsidP="00530AFE">
      <w:pPr>
        <w:pStyle w:val="Heading1"/>
        <w:spacing w:line="240" w:lineRule="exact"/>
        <w:rPr>
          <w:sz w:val="24"/>
          <w:u w:val="single"/>
        </w:rPr>
      </w:pPr>
      <w:r w:rsidRPr="002F377D">
        <w:rPr>
          <w:sz w:val="26"/>
          <w:u w:val="single"/>
        </w:rPr>
        <w:t>General Requirements:</w:t>
      </w:r>
    </w:p>
    <w:p w14:paraId="7C985729" w14:textId="77777777" w:rsidR="00530AFE" w:rsidRPr="002F377D" w:rsidRDefault="00530AFE" w:rsidP="00530AFE"/>
    <w:tbl>
      <w:tblPr>
        <w:tblStyle w:val="TableGrid"/>
        <w:tblW w:w="9535" w:type="dxa"/>
        <w:tblLook w:val="04A0" w:firstRow="1" w:lastRow="0" w:firstColumn="1" w:lastColumn="0" w:noHBand="0" w:noVBand="1"/>
      </w:tblPr>
      <w:tblGrid>
        <w:gridCol w:w="438"/>
        <w:gridCol w:w="7153"/>
        <w:gridCol w:w="1944"/>
      </w:tblGrid>
      <w:tr w:rsidR="00530AFE" w:rsidRPr="002F377D" w14:paraId="4D5269B1" w14:textId="77777777" w:rsidTr="002F377D">
        <w:trPr>
          <w:trHeight w:val="332"/>
        </w:trPr>
        <w:tc>
          <w:tcPr>
            <w:tcW w:w="438" w:type="dxa"/>
          </w:tcPr>
          <w:p w14:paraId="7B54BC46" w14:textId="77777777" w:rsidR="00530AFE" w:rsidRPr="002F377D" w:rsidRDefault="00530AFE" w:rsidP="00710EBB">
            <w:pPr>
              <w:pStyle w:val="NoSpacing"/>
              <w:ind w:left="-113" w:right="-87"/>
              <w:jc w:val="center"/>
              <w:rPr>
                <w:rFonts w:cstheme="minorHAnsi"/>
                <w:sz w:val="20"/>
                <w:szCs w:val="20"/>
              </w:rPr>
            </w:pPr>
            <w:r w:rsidRPr="002F377D">
              <w:rPr>
                <w:rFonts w:cstheme="minorHAnsi"/>
                <w:sz w:val="20"/>
                <w:szCs w:val="20"/>
              </w:rPr>
              <w:t>SL.</w:t>
            </w:r>
          </w:p>
        </w:tc>
        <w:tc>
          <w:tcPr>
            <w:tcW w:w="7153" w:type="dxa"/>
          </w:tcPr>
          <w:p w14:paraId="7CC7B759" w14:textId="77777777" w:rsidR="00530AFE" w:rsidRPr="002F377D" w:rsidRDefault="00530AFE" w:rsidP="00710EBB">
            <w:pPr>
              <w:pStyle w:val="NoSpacing"/>
              <w:jc w:val="center"/>
              <w:rPr>
                <w:rFonts w:cstheme="minorHAnsi"/>
                <w:sz w:val="20"/>
                <w:szCs w:val="20"/>
              </w:rPr>
            </w:pPr>
            <w:r w:rsidRPr="002F377D">
              <w:rPr>
                <w:rFonts w:cstheme="minorHAnsi"/>
                <w:sz w:val="20"/>
                <w:szCs w:val="20"/>
              </w:rPr>
              <w:t>Requirements</w:t>
            </w:r>
          </w:p>
        </w:tc>
        <w:tc>
          <w:tcPr>
            <w:tcW w:w="1944" w:type="dxa"/>
            <w:shd w:val="clear" w:color="auto" w:fill="F2F2F2" w:themeFill="background1" w:themeFillShade="F2"/>
          </w:tcPr>
          <w:p w14:paraId="14D1BD28" w14:textId="77777777" w:rsidR="00530AFE" w:rsidRPr="002F377D" w:rsidRDefault="00530AFE" w:rsidP="00710EBB">
            <w:pPr>
              <w:pStyle w:val="NoSpacing"/>
              <w:ind w:left="-108" w:right="-108"/>
              <w:jc w:val="center"/>
              <w:rPr>
                <w:rFonts w:cstheme="minorHAnsi"/>
                <w:sz w:val="20"/>
                <w:szCs w:val="20"/>
              </w:rPr>
            </w:pPr>
            <w:r w:rsidRPr="002F377D">
              <w:rPr>
                <w:rFonts w:cstheme="minorHAnsi"/>
                <w:sz w:val="20"/>
                <w:szCs w:val="20"/>
              </w:rPr>
              <w:t>Bidder's Response</w:t>
            </w:r>
          </w:p>
        </w:tc>
      </w:tr>
      <w:tr w:rsidR="00530AFE" w:rsidRPr="002F377D" w14:paraId="07962D87" w14:textId="77777777" w:rsidTr="00072631">
        <w:tc>
          <w:tcPr>
            <w:tcW w:w="438" w:type="dxa"/>
            <w:vAlign w:val="center"/>
          </w:tcPr>
          <w:p w14:paraId="6DAD940C" w14:textId="77777777" w:rsidR="00530AFE" w:rsidRPr="002F377D" w:rsidRDefault="00530AFE" w:rsidP="00072631">
            <w:pPr>
              <w:pStyle w:val="NoSpacing"/>
              <w:ind w:left="-113" w:right="-87"/>
              <w:jc w:val="center"/>
              <w:rPr>
                <w:rFonts w:cstheme="minorHAnsi"/>
                <w:sz w:val="20"/>
                <w:szCs w:val="20"/>
              </w:rPr>
            </w:pPr>
            <w:r w:rsidRPr="002F377D">
              <w:rPr>
                <w:rFonts w:cstheme="minorHAnsi"/>
                <w:sz w:val="20"/>
                <w:szCs w:val="20"/>
              </w:rPr>
              <w:t>1</w:t>
            </w:r>
          </w:p>
        </w:tc>
        <w:tc>
          <w:tcPr>
            <w:tcW w:w="7153" w:type="dxa"/>
          </w:tcPr>
          <w:p w14:paraId="37158E04" w14:textId="7A57CAA4" w:rsidR="00530AFE" w:rsidRPr="002F377D" w:rsidRDefault="002F377D" w:rsidP="00AE4882">
            <w:pPr>
              <w:pStyle w:val="NoSpacing"/>
              <w:rPr>
                <w:rFonts w:cstheme="minorHAnsi"/>
                <w:sz w:val="20"/>
                <w:szCs w:val="20"/>
              </w:rPr>
            </w:pPr>
            <w:r w:rsidRPr="002F377D">
              <w:rPr>
                <w:rFonts w:cstheme="minorHAnsi"/>
                <w:sz w:val="20"/>
                <w:szCs w:val="20"/>
              </w:rPr>
              <w:t>The Tap-to-Phone solution must be capable of accepting all major card schemes, including American Express, MasterCard, Visa, UPI, BB Taka Pay and all foreign cards</w:t>
            </w:r>
          </w:p>
        </w:tc>
        <w:tc>
          <w:tcPr>
            <w:tcW w:w="1944" w:type="dxa"/>
          </w:tcPr>
          <w:p w14:paraId="50F5FA75" w14:textId="77777777" w:rsidR="00530AFE" w:rsidRPr="002F377D" w:rsidRDefault="00530AFE" w:rsidP="00AE4882">
            <w:pPr>
              <w:pStyle w:val="NoSpacing"/>
              <w:jc w:val="both"/>
              <w:rPr>
                <w:rFonts w:cstheme="minorHAnsi"/>
                <w:sz w:val="20"/>
                <w:szCs w:val="20"/>
              </w:rPr>
            </w:pPr>
          </w:p>
        </w:tc>
      </w:tr>
      <w:tr w:rsidR="00530AFE" w:rsidRPr="002F377D" w14:paraId="615141FC" w14:textId="77777777" w:rsidTr="00072631">
        <w:tc>
          <w:tcPr>
            <w:tcW w:w="438" w:type="dxa"/>
            <w:vAlign w:val="center"/>
          </w:tcPr>
          <w:p w14:paraId="275D5169" w14:textId="77777777" w:rsidR="00DA4826" w:rsidRPr="002F377D" w:rsidRDefault="00DA4826" w:rsidP="00072631">
            <w:pPr>
              <w:pStyle w:val="NoSpacing"/>
              <w:ind w:left="-113" w:right="-87"/>
              <w:jc w:val="center"/>
              <w:rPr>
                <w:rFonts w:cstheme="minorHAnsi"/>
                <w:sz w:val="20"/>
                <w:szCs w:val="20"/>
              </w:rPr>
            </w:pPr>
          </w:p>
          <w:p w14:paraId="4208F9EB" w14:textId="77777777" w:rsidR="00530AFE" w:rsidRPr="002F377D" w:rsidRDefault="00530AFE" w:rsidP="00072631">
            <w:pPr>
              <w:pStyle w:val="NoSpacing"/>
              <w:ind w:left="-113" w:right="-87"/>
              <w:jc w:val="center"/>
              <w:rPr>
                <w:rFonts w:cstheme="minorHAnsi"/>
                <w:sz w:val="20"/>
                <w:szCs w:val="20"/>
              </w:rPr>
            </w:pPr>
            <w:r w:rsidRPr="002F377D">
              <w:rPr>
                <w:rFonts w:cstheme="minorHAnsi"/>
                <w:sz w:val="20"/>
                <w:szCs w:val="20"/>
              </w:rPr>
              <w:t>2</w:t>
            </w:r>
          </w:p>
        </w:tc>
        <w:tc>
          <w:tcPr>
            <w:tcW w:w="7153" w:type="dxa"/>
            <w:vAlign w:val="bottom"/>
          </w:tcPr>
          <w:p w14:paraId="6D687EDD" w14:textId="77777777" w:rsidR="00530AFE" w:rsidRPr="002F377D" w:rsidRDefault="00710EBB" w:rsidP="00710EBB">
            <w:pPr>
              <w:rPr>
                <w:rFonts w:cs="Calibri"/>
                <w:sz w:val="20"/>
                <w:szCs w:val="20"/>
              </w:rPr>
            </w:pPr>
            <w:r w:rsidRPr="002F377D">
              <w:rPr>
                <w:rFonts w:cs="Calibri"/>
                <w:sz w:val="20"/>
                <w:szCs w:val="20"/>
              </w:rPr>
              <w:t xml:space="preserve">All backend elements of the </w:t>
            </w:r>
            <w:proofErr w:type="spellStart"/>
            <w:r w:rsidRPr="002F377D">
              <w:rPr>
                <w:rFonts w:cs="Calibri"/>
                <w:sz w:val="20"/>
                <w:szCs w:val="20"/>
              </w:rPr>
              <w:t>SoftPOS</w:t>
            </w:r>
            <w:proofErr w:type="spellEnd"/>
            <w:r w:rsidRPr="002F377D">
              <w:rPr>
                <w:rFonts w:cs="Calibri"/>
                <w:sz w:val="20"/>
                <w:szCs w:val="20"/>
              </w:rPr>
              <w:t xml:space="preserve"> platform must reside within the Bank’s </w:t>
            </w:r>
            <w:proofErr w:type="gramStart"/>
            <w:r w:rsidR="00AC607E" w:rsidRPr="002F377D">
              <w:rPr>
                <w:rFonts w:cs="Calibri"/>
                <w:sz w:val="20"/>
                <w:szCs w:val="20"/>
              </w:rPr>
              <w:t>on premise</w:t>
            </w:r>
            <w:proofErr w:type="gramEnd"/>
            <w:r w:rsidRPr="002F377D">
              <w:rPr>
                <w:rFonts w:cs="Calibri"/>
                <w:sz w:val="20"/>
                <w:szCs w:val="20"/>
              </w:rPr>
              <w:t xml:space="preserve"> environment</w:t>
            </w:r>
            <w:r w:rsidRPr="002F377D">
              <w:rPr>
                <w:rFonts w:cs="Calibri"/>
                <w:color w:val="000000"/>
                <w:sz w:val="20"/>
                <w:szCs w:val="20"/>
              </w:rPr>
              <w:t>, ensuring full control over infrastructure and data.</w:t>
            </w:r>
          </w:p>
        </w:tc>
        <w:tc>
          <w:tcPr>
            <w:tcW w:w="1944" w:type="dxa"/>
          </w:tcPr>
          <w:p w14:paraId="5CD7E3F6" w14:textId="77777777" w:rsidR="00530AFE" w:rsidRPr="002F377D" w:rsidRDefault="00530AFE" w:rsidP="00AE4882">
            <w:pPr>
              <w:pStyle w:val="NoSpacing"/>
              <w:jc w:val="both"/>
              <w:rPr>
                <w:rFonts w:cstheme="minorHAnsi"/>
                <w:sz w:val="20"/>
                <w:szCs w:val="20"/>
              </w:rPr>
            </w:pPr>
          </w:p>
        </w:tc>
      </w:tr>
      <w:tr w:rsidR="00530AFE" w:rsidRPr="002F377D" w14:paraId="4D3AC459" w14:textId="77777777" w:rsidTr="00072631">
        <w:tc>
          <w:tcPr>
            <w:tcW w:w="438" w:type="dxa"/>
            <w:vAlign w:val="center"/>
          </w:tcPr>
          <w:p w14:paraId="055D56CA" w14:textId="77777777" w:rsidR="00DA4826" w:rsidRPr="002F377D" w:rsidRDefault="00DA4826" w:rsidP="00072631">
            <w:pPr>
              <w:pStyle w:val="NoSpacing"/>
              <w:ind w:left="-113" w:right="-87"/>
              <w:jc w:val="center"/>
              <w:rPr>
                <w:rFonts w:cstheme="minorHAnsi"/>
                <w:sz w:val="20"/>
                <w:szCs w:val="20"/>
              </w:rPr>
            </w:pPr>
          </w:p>
          <w:p w14:paraId="68D7289F" w14:textId="77777777" w:rsidR="00DA4826" w:rsidRPr="002F377D" w:rsidRDefault="00DA4826" w:rsidP="00072631">
            <w:pPr>
              <w:pStyle w:val="NoSpacing"/>
              <w:ind w:left="-113" w:right="-87"/>
              <w:jc w:val="center"/>
              <w:rPr>
                <w:rFonts w:cstheme="minorHAnsi"/>
                <w:sz w:val="20"/>
                <w:szCs w:val="20"/>
              </w:rPr>
            </w:pPr>
          </w:p>
          <w:p w14:paraId="213E402B" w14:textId="77777777" w:rsidR="00530AFE" w:rsidRPr="002F377D" w:rsidRDefault="00530AFE" w:rsidP="00072631">
            <w:pPr>
              <w:pStyle w:val="NoSpacing"/>
              <w:ind w:left="-113" w:right="-87"/>
              <w:jc w:val="center"/>
              <w:rPr>
                <w:rFonts w:cstheme="minorHAnsi"/>
                <w:sz w:val="20"/>
                <w:szCs w:val="20"/>
              </w:rPr>
            </w:pPr>
            <w:r w:rsidRPr="002F377D">
              <w:rPr>
                <w:rFonts w:cstheme="minorHAnsi"/>
                <w:sz w:val="20"/>
                <w:szCs w:val="20"/>
              </w:rPr>
              <w:t>3</w:t>
            </w:r>
          </w:p>
        </w:tc>
        <w:tc>
          <w:tcPr>
            <w:tcW w:w="7153" w:type="dxa"/>
            <w:vAlign w:val="bottom"/>
          </w:tcPr>
          <w:p w14:paraId="6C307461" w14:textId="57A9E480" w:rsidR="00530AFE" w:rsidRPr="002F377D" w:rsidRDefault="00710EBB" w:rsidP="00710EBB">
            <w:pPr>
              <w:rPr>
                <w:rFonts w:cs="Calibri"/>
                <w:sz w:val="20"/>
                <w:szCs w:val="20"/>
              </w:rPr>
            </w:pPr>
            <w:r w:rsidRPr="002F377D">
              <w:rPr>
                <w:rFonts w:cs="Calibri"/>
                <w:b/>
                <w:bCs/>
                <w:sz w:val="20"/>
                <w:szCs w:val="20"/>
              </w:rPr>
              <w:t xml:space="preserve">The </w:t>
            </w:r>
            <w:proofErr w:type="spellStart"/>
            <w:r w:rsidRPr="002F377D">
              <w:rPr>
                <w:rFonts w:cs="Calibri"/>
                <w:b/>
                <w:bCs/>
                <w:sz w:val="20"/>
                <w:szCs w:val="20"/>
              </w:rPr>
              <w:t>SoftPOS</w:t>
            </w:r>
            <w:proofErr w:type="spellEnd"/>
            <w:r w:rsidRPr="002F377D">
              <w:rPr>
                <w:rFonts w:cs="Calibri"/>
                <w:b/>
                <w:bCs/>
                <w:sz w:val="20"/>
                <w:szCs w:val="20"/>
              </w:rPr>
              <w:t xml:space="preserve"> application must support a comprehensive range of transaction types</w:t>
            </w:r>
            <w:r w:rsidRPr="002F377D">
              <w:rPr>
                <w:rFonts w:cs="Calibri"/>
                <w:b/>
                <w:bCs/>
                <w:color w:val="000000"/>
                <w:sz w:val="20"/>
                <w:szCs w:val="20"/>
              </w:rPr>
              <w:t>, such as:</w:t>
            </w:r>
            <w:r w:rsidRPr="002F377D">
              <w:rPr>
                <w:rFonts w:cs="Calibri"/>
                <w:color w:val="000000"/>
                <w:sz w:val="20"/>
                <w:szCs w:val="20"/>
              </w:rPr>
              <w:t xml:space="preserve"> Sale, Refund, Void, Pre-authorization and Completion, Tips, Auto-reversal, Cancellation, Settlement, Balance Inquiry, EMI Sales, Card Verification, Reward Redemption, Gift Card, Cash Advance, Sale with Cashback, Fund Transfer, </w:t>
            </w:r>
            <w:r w:rsidR="002F377D" w:rsidRPr="002F377D">
              <w:rPr>
                <w:rFonts w:cs="Calibri"/>
                <w:color w:val="000000"/>
                <w:sz w:val="20"/>
                <w:szCs w:val="20"/>
              </w:rPr>
              <w:t>chargeback, disputes, and any additional features required by the Bank.</w:t>
            </w:r>
          </w:p>
        </w:tc>
        <w:tc>
          <w:tcPr>
            <w:tcW w:w="1944" w:type="dxa"/>
          </w:tcPr>
          <w:p w14:paraId="19EDA760" w14:textId="77777777" w:rsidR="00530AFE" w:rsidRPr="002F377D" w:rsidRDefault="00530AFE" w:rsidP="00AE4882">
            <w:pPr>
              <w:pStyle w:val="NoSpacing"/>
              <w:jc w:val="both"/>
              <w:rPr>
                <w:rFonts w:cstheme="minorHAnsi"/>
                <w:sz w:val="20"/>
                <w:szCs w:val="20"/>
              </w:rPr>
            </w:pPr>
          </w:p>
        </w:tc>
      </w:tr>
      <w:tr w:rsidR="00530AFE" w:rsidRPr="002F377D" w14:paraId="17E58196" w14:textId="77777777" w:rsidTr="00072631">
        <w:tc>
          <w:tcPr>
            <w:tcW w:w="438" w:type="dxa"/>
            <w:vAlign w:val="center"/>
          </w:tcPr>
          <w:p w14:paraId="628B6631" w14:textId="77777777" w:rsidR="00DA4826" w:rsidRPr="002F377D" w:rsidRDefault="00DA4826" w:rsidP="00072631">
            <w:pPr>
              <w:pStyle w:val="NoSpacing"/>
              <w:ind w:left="-113" w:right="-87"/>
              <w:jc w:val="center"/>
              <w:rPr>
                <w:rFonts w:cstheme="minorHAnsi"/>
                <w:sz w:val="20"/>
                <w:szCs w:val="20"/>
              </w:rPr>
            </w:pPr>
          </w:p>
          <w:p w14:paraId="18DC5A2B" w14:textId="77777777" w:rsidR="00530AFE" w:rsidRPr="002F377D" w:rsidRDefault="00530AFE" w:rsidP="00072631">
            <w:pPr>
              <w:pStyle w:val="NoSpacing"/>
              <w:ind w:left="-113" w:right="-87"/>
              <w:jc w:val="center"/>
              <w:rPr>
                <w:rFonts w:cstheme="minorHAnsi"/>
                <w:sz w:val="20"/>
                <w:szCs w:val="20"/>
              </w:rPr>
            </w:pPr>
            <w:r w:rsidRPr="002F377D">
              <w:rPr>
                <w:rFonts w:cstheme="minorHAnsi"/>
                <w:sz w:val="20"/>
                <w:szCs w:val="20"/>
              </w:rPr>
              <w:t>4</w:t>
            </w:r>
          </w:p>
        </w:tc>
        <w:tc>
          <w:tcPr>
            <w:tcW w:w="7153" w:type="dxa"/>
            <w:vAlign w:val="bottom"/>
          </w:tcPr>
          <w:p w14:paraId="587BDA78" w14:textId="26415E5D" w:rsidR="00530AFE" w:rsidRPr="002F377D" w:rsidRDefault="00710EBB" w:rsidP="00DA4826">
            <w:pPr>
              <w:rPr>
                <w:rFonts w:cs="Calibri"/>
                <w:sz w:val="20"/>
                <w:szCs w:val="20"/>
              </w:rPr>
            </w:pPr>
            <w:r w:rsidRPr="002F377D">
              <w:rPr>
                <w:rFonts w:cs="Calibri"/>
                <w:sz w:val="20"/>
                <w:szCs w:val="20"/>
              </w:rPr>
              <w:t>The system must provide QR payment capabilities</w:t>
            </w:r>
            <w:r w:rsidRPr="002F377D">
              <w:rPr>
                <w:rFonts w:cs="Calibri"/>
                <w:color w:val="000000"/>
                <w:sz w:val="20"/>
                <w:szCs w:val="20"/>
              </w:rPr>
              <w:t>, including Static QR, Dynamic QR, QR for link-based e-commerce transactions, along with</w:t>
            </w:r>
            <w:r w:rsidR="008F0E20" w:rsidRPr="002F377D">
              <w:rPr>
                <w:rFonts w:cs="Calibri"/>
                <w:color w:val="000000"/>
                <w:sz w:val="20"/>
                <w:szCs w:val="20"/>
              </w:rPr>
              <w:t xml:space="preserve"> </w:t>
            </w:r>
            <w:r w:rsidR="002F377D" w:rsidRPr="002F377D">
              <w:rPr>
                <w:rFonts w:cs="Calibri"/>
                <w:color w:val="000000"/>
                <w:sz w:val="20"/>
                <w:szCs w:val="20"/>
              </w:rPr>
              <w:t xml:space="preserve">instant/real-time </w:t>
            </w:r>
            <w:r w:rsidRPr="002F377D">
              <w:rPr>
                <w:rFonts w:cs="Calibri"/>
                <w:color w:val="000000"/>
                <w:sz w:val="20"/>
                <w:szCs w:val="20"/>
              </w:rPr>
              <w:t>reconciliation and reporting support.</w:t>
            </w:r>
          </w:p>
        </w:tc>
        <w:tc>
          <w:tcPr>
            <w:tcW w:w="1944" w:type="dxa"/>
          </w:tcPr>
          <w:p w14:paraId="227905F0" w14:textId="77777777" w:rsidR="00530AFE" w:rsidRPr="002F377D" w:rsidRDefault="00530AFE" w:rsidP="00AE4882">
            <w:pPr>
              <w:pStyle w:val="NoSpacing"/>
              <w:jc w:val="both"/>
              <w:rPr>
                <w:rFonts w:cstheme="minorHAnsi"/>
                <w:sz w:val="20"/>
                <w:szCs w:val="20"/>
              </w:rPr>
            </w:pPr>
          </w:p>
        </w:tc>
      </w:tr>
      <w:tr w:rsidR="00530AFE" w:rsidRPr="002F377D" w14:paraId="12BAEF26" w14:textId="77777777" w:rsidTr="00072631">
        <w:trPr>
          <w:trHeight w:val="683"/>
        </w:trPr>
        <w:tc>
          <w:tcPr>
            <w:tcW w:w="438" w:type="dxa"/>
            <w:vAlign w:val="center"/>
          </w:tcPr>
          <w:p w14:paraId="5AA91036" w14:textId="77777777" w:rsidR="00DA4826" w:rsidRPr="002F377D" w:rsidRDefault="00DA4826" w:rsidP="00072631">
            <w:pPr>
              <w:pStyle w:val="NoSpacing"/>
              <w:ind w:left="-113" w:right="-87"/>
              <w:jc w:val="center"/>
              <w:rPr>
                <w:rFonts w:cstheme="minorHAnsi"/>
                <w:sz w:val="20"/>
                <w:szCs w:val="20"/>
              </w:rPr>
            </w:pPr>
          </w:p>
          <w:p w14:paraId="22DFD4B7" w14:textId="77777777" w:rsidR="00530AFE" w:rsidRPr="002F377D" w:rsidRDefault="00530AFE" w:rsidP="00072631">
            <w:pPr>
              <w:pStyle w:val="NoSpacing"/>
              <w:ind w:left="-113" w:right="-87"/>
              <w:jc w:val="center"/>
              <w:rPr>
                <w:rFonts w:cstheme="minorHAnsi"/>
                <w:sz w:val="20"/>
                <w:szCs w:val="20"/>
              </w:rPr>
            </w:pPr>
            <w:r w:rsidRPr="002F377D">
              <w:rPr>
                <w:rFonts w:cstheme="minorHAnsi"/>
                <w:sz w:val="20"/>
                <w:szCs w:val="20"/>
              </w:rPr>
              <w:t>5</w:t>
            </w:r>
          </w:p>
        </w:tc>
        <w:tc>
          <w:tcPr>
            <w:tcW w:w="7153" w:type="dxa"/>
          </w:tcPr>
          <w:p w14:paraId="7FF035EF" w14:textId="77777777" w:rsidR="00DA4826" w:rsidRPr="002F377D" w:rsidRDefault="00710EBB" w:rsidP="00710EBB">
            <w:pPr>
              <w:rPr>
                <w:rFonts w:cs="Calibri"/>
                <w:color w:val="000000"/>
                <w:sz w:val="20"/>
                <w:szCs w:val="20"/>
              </w:rPr>
            </w:pPr>
            <w:r w:rsidRPr="002F377D">
              <w:rPr>
                <w:rFonts w:cs="Calibri"/>
                <w:sz w:val="20"/>
                <w:szCs w:val="20"/>
              </w:rPr>
              <w:t>Automatic reversal handling is required</w:t>
            </w:r>
            <w:r w:rsidRPr="002F377D">
              <w:rPr>
                <w:rFonts w:cs="Calibri"/>
                <w:color w:val="000000"/>
                <w:sz w:val="20"/>
                <w:szCs w:val="20"/>
              </w:rPr>
              <w:t xml:space="preserve"> for any transaction that fails </w:t>
            </w:r>
            <w:r w:rsidR="00DA4826" w:rsidRPr="002F377D">
              <w:rPr>
                <w:rFonts w:cs="Calibri"/>
                <w:color w:val="000000"/>
                <w:sz w:val="20"/>
                <w:szCs w:val="20"/>
              </w:rPr>
              <w:t>or exceeds the timeout threshold.</w:t>
            </w:r>
          </w:p>
        </w:tc>
        <w:tc>
          <w:tcPr>
            <w:tcW w:w="1944" w:type="dxa"/>
          </w:tcPr>
          <w:p w14:paraId="3D5220A3" w14:textId="77777777" w:rsidR="00530AFE" w:rsidRPr="002F377D" w:rsidRDefault="00530AFE" w:rsidP="00AE4882">
            <w:pPr>
              <w:pStyle w:val="NoSpacing"/>
              <w:jc w:val="both"/>
              <w:rPr>
                <w:rFonts w:cstheme="minorHAnsi"/>
                <w:sz w:val="20"/>
                <w:szCs w:val="20"/>
              </w:rPr>
            </w:pPr>
          </w:p>
        </w:tc>
      </w:tr>
      <w:tr w:rsidR="00530AFE" w:rsidRPr="002F377D" w14:paraId="7AD6094A" w14:textId="77777777" w:rsidTr="00072631">
        <w:trPr>
          <w:trHeight w:val="395"/>
        </w:trPr>
        <w:tc>
          <w:tcPr>
            <w:tcW w:w="438" w:type="dxa"/>
            <w:vAlign w:val="center"/>
          </w:tcPr>
          <w:p w14:paraId="287547CB" w14:textId="77777777" w:rsidR="00DA4826" w:rsidRPr="002F377D" w:rsidRDefault="00DA4826" w:rsidP="00072631">
            <w:pPr>
              <w:pStyle w:val="NoSpacing"/>
              <w:ind w:left="-113" w:right="-87"/>
              <w:jc w:val="center"/>
              <w:rPr>
                <w:rFonts w:cstheme="minorHAnsi"/>
                <w:sz w:val="20"/>
                <w:szCs w:val="20"/>
              </w:rPr>
            </w:pPr>
          </w:p>
          <w:p w14:paraId="364FF90F" w14:textId="77777777" w:rsidR="00DA4826" w:rsidRPr="002F377D" w:rsidRDefault="00DA4826" w:rsidP="00072631">
            <w:pPr>
              <w:pStyle w:val="NoSpacing"/>
              <w:ind w:left="-113" w:right="-87"/>
              <w:jc w:val="center"/>
              <w:rPr>
                <w:rFonts w:cstheme="minorHAnsi"/>
                <w:sz w:val="20"/>
                <w:szCs w:val="20"/>
              </w:rPr>
            </w:pPr>
          </w:p>
          <w:p w14:paraId="351284C6" w14:textId="77777777" w:rsidR="00530AFE" w:rsidRPr="002F377D" w:rsidRDefault="00530AFE" w:rsidP="00072631">
            <w:pPr>
              <w:pStyle w:val="NoSpacing"/>
              <w:ind w:left="-113" w:right="-87"/>
              <w:jc w:val="center"/>
              <w:rPr>
                <w:rFonts w:cstheme="minorHAnsi"/>
                <w:sz w:val="20"/>
                <w:szCs w:val="20"/>
              </w:rPr>
            </w:pPr>
            <w:r w:rsidRPr="002F377D">
              <w:rPr>
                <w:rFonts w:cstheme="minorHAnsi"/>
                <w:sz w:val="20"/>
                <w:szCs w:val="20"/>
              </w:rPr>
              <w:t>6</w:t>
            </w:r>
          </w:p>
        </w:tc>
        <w:tc>
          <w:tcPr>
            <w:tcW w:w="7153" w:type="dxa"/>
            <w:vAlign w:val="bottom"/>
          </w:tcPr>
          <w:p w14:paraId="227C6EFB" w14:textId="08A6945D" w:rsidR="00530AFE" w:rsidRPr="002F377D" w:rsidRDefault="00710EBB" w:rsidP="00DA4826">
            <w:pPr>
              <w:rPr>
                <w:rFonts w:cs="Calibri"/>
                <w:sz w:val="20"/>
                <w:szCs w:val="20"/>
              </w:rPr>
            </w:pPr>
            <w:r w:rsidRPr="002F377D">
              <w:rPr>
                <w:rFonts w:cs="Calibri"/>
                <w:sz w:val="20"/>
                <w:szCs w:val="20"/>
              </w:rPr>
              <w:t>The solution must be configurable and customizable according to the bank’s requirements</w:t>
            </w:r>
            <w:r w:rsidR="00EB5BE6" w:rsidRPr="002F377D">
              <w:rPr>
                <w:rFonts w:cs="Calibri"/>
                <w:sz w:val="20"/>
                <w:szCs w:val="20"/>
              </w:rPr>
              <w:t xml:space="preserve"> </w:t>
            </w:r>
            <w:r w:rsidRPr="002F377D">
              <w:rPr>
                <w:rFonts w:cs="Calibri"/>
                <w:sz w:val="20"/>
                <w:szCs w:val="20"/>
              </w:rPr>
              <w:t>following:</w:t>
            </w:r>
            <w:r w:rsidRPr="002F377D">
              <w:rPr>
                <w:rFonts w:cs="Calibri"/>
                <w:sz w:val="20"/>
                <w:szCs w:val="20"/>
              </w:rPr>
              <w:br/>
              <w:t>- Currency</w:t>
            </w:r>
            <w:r w:rsidRPr="002F377D">
              <w:rPr>
                <w:rFonts w:cs="Calibri"/>
                <w:sz w:val="20"/>
                <w:szCs w:val="20"/>
              </w:rPr>
              <w:br/>
              <w:t>- Language</w:t>
            </w:r>
            <w:r w:rsidRPr="002F377D">
              <w:rPr>
                <w:rFonts w:cs="Calibri"/>
                <w:sz w:val="20"/>
                <w:szCs w:val="20"/>
              </w:rPr>
              <w:br/>
            </w:r>
            <w:r w:rsidRPr="002F377D">
              <w:rPr>
                <w:rFonts w:cs="Calibri"/>
                <w:sz w:val="20"/>
                <w:szCs w:val="20"/>
              </w:rPr>
              <w:lastRenderedPageBreak/>
              <w:t>- Limits (Transaction, Floor Limit, Contactless limits, CVM limits)</w:t>
            </w:r>
            <w:r w:rsidRPr="002F377D">
              <w:rPr>
                <w:rFonts w:cs="Calibri"/>
                <w:sz w:val="20"/>
                <w:szCs w:val="20"/>
              </w:rPr>
              <w:br/>
              <w:t>- Bank Defined transaction control limits &amp; permission</w:t>
            </w:r>
            <w:r w:rsidR="00D35EAB" w:rsidRPr="002F377D">
              <w:rPr>
                <w:rFonts w:cs="Calibri"/>
                <w:sz w:val="20"/>
                <w:szCs w:val="20"/>
              </w:rPr>
              <w:t>.</w:t>
            </w:r>
          </w:p>
        </w:tc>
        <w:tc>
          <w:tcPr>
            <w:tcW w:w="1944" w:type="dxa"/>
          </w:tcPr>
          <w:p w14:paraId="1ABA5EDD" w14:textId="77777777" w:rsidR="00530AFE" w:rsidRPr="002F377D" w:rsidRDefault="00530AFE" w:rsidP="00AE4882">
            <w:pPr>
              <w:pStyle w:val="NoSpacing"/>
              <w:jc w:val="both"/>
              <w:rPr>
                <w:rFonts w:cstheme="minorHAnsi"/>
                <w:sz w:val="20"/>
                <w:szCs w:val="20"/>
              </w:rPr>
            </w:pPr>
          </w:p>
        </w:tc>
      </w:tr>
      <w:tr w:rsidR="00530AFE" w:rsidRPr="002F377D" w14:paraId="561CB970" w14:textId="77777777" w:rsidTr="00072631">
        <w:tc>
          <w:tcPr>
            <w:tcW w:w="438" w:type="dxa"/>
            <w:vAlign w:val="center"/>
          </w:tcPr>
          <w:p w14:paraId="002F6741" w14:textId="77777777" w:rsidR="00DA4826" w:rsidRPr="002F377D" w:rsidRDefault="00DA4826" w:rsidP="00072631">
            <w:pPr>
              <w:pStyle w:val="NoSpacing"/>
              <w:ind w:left="-113" w:right="-87"/>
              <w:jc w:val="center"/>
              <w:rPr>
                <w:rFonts w:cstheme="minorHAnsi"/>
                <w:sz w:val="20"/>
                <w:szCs w:val="20"/>
              </w:rPr>
            </w:pPr>
          </w:p>
          <w:p w14:paraId="3598D665" w14:textId="77777777" w:rsidR="00DA4826" w:rsidRPr="002F377D" w:rsidRDefault="00DA4826" w:rsidP="00072631">
            <w:pPr>
              <w:pStyle w:val="NoSpacing"/>
              <w:ind w:left="-113" w:right="-87"/>
              <w:jc w:val="center"/>
              <w:rPr>
                <w:rFonts w:cstheme="minorHAnsi"/>
                <w:sz w:val="20"/>
                <w:szCs w:val="20"/>
              </w:rPr>
            </w:pPr>
          </w:p>
          <w:p w14:paraId="4365B9DC" w14:textId="77777777" w:rsidR="00530AFE" w:rsidRPr="002F377D" w:rsidRDefault="00530AFE" w:rsidP="00072631">
            <w:pPr>
              <w:pStyle w:val="NoSpacing"/>
              <w:ind w:left="-113" w:right="-87"/>
              <w:jc w:val="center"/>
              <w:rPr>
                <w:rFonts w:cstheme="minorHAnsi"/>
                <w:sz w:val="20"/>
                <w:szCs w:val="20"/>
              </w:rPr>
            </w:pPr>
            <w:r w:rsidRPr="002F377D">
              <w:rPr>
                <w:rFonts w:cstheme="minorHAnsi"/>
                <w:sz w:val="20"/>
                <w:szCs w:val="20"/>
              </w:rPr>
              <w:t>7</w:t>
            </w:r>
          </w:p>
        </w:tc>
        <w:tc>
          <w:tcPr>
            <w:tcW w:w="7153" w:type="dxa"/>
            <w:vAlign w:val="bottom"/>
          </w:tcPr>
          <w:p w14:paraId="3097F4A1" w14:textId="77777777" w:rsidR="00530AFE" w:rsidRPr="002F377D" w:rsidRDefault="00710EBB" w:rsidP="00DA4826">
            <w:pPr>
              <w:rPr>
                <w:rFonts w:cs="Calibri"/>
                <w:sz w:val="20"/>
                <w:szCs w:val="20"/>
              </w:rPr>
            </w:pPr>
            <w:r w:rsidRPr="002F377D">
              <w:rPr>
                <w:rFonts w:cs="Calibri"/>
                <w:sz w:val="20"/>
                <w:szCs w:val="20"/>
              </w:rPr>
              <w:t xml:space="preserve">The </w:t>
            </w:r>
            <w:proofErr w:type="spellStart"/>
            <w:r w:rsidRPr="002F377D">
              <w:rPr>
                <w:rFonts w:cs="Calibri"/>
                <w:sz w:val="20"/>
                <w:szCs w:val="20"/>
              </w:rPr>
              <w:t>SoftPOS</w:t>
            </w:r>
            <w:proofErr w:type="spellEnd"/>
            <w:r w:rsidRPr="002F377D">
              <w:rPr>
                <w:rFonts w:cs="Calibri"/>
                <w:sz w:val="20"/>
                <w:szCs w:val="20"/>
              </w:rPr>
              <w:t xml:space="preserve"> application must support configurable settlement options, enabling to set:</w:t>
            </w:r>
            <w:r w:rsidRPr="002F377D">
              <w:rPr>
                <w:rFonts w:cs="Calibri"/>
                <w:sz w:val="20"/>
                <w:szCs w:val="20"/>
              </w:rPr>
              <w:br/>
              <w:t>- Specific time-based settlement schedules</w:t>
            </w:r>
            <w:r w:rsidRPr="002F377D">
              <w:rPr>
                <w:rFonts w:cs="Calibri"/>
                <w:sz w:val="20"/>
                <w:szCs w:val="20"/>
              </w:rPr>
              <w:br/>
              <w:t>- Multiple settlement cycles per day</w:t>
            </w:r>
            <w:r w:rsidRPr="002F377D">
              <w:rPr>
                <w:rFonts w:cs="Calibri"/>
                <w:sz w:val="20"/>
                <w:szCs w:val="20"/>
              </w:rPr>
              <w:br/>
              <w:t>- Manual settlement execution</w:t>
            </w:r>
          </w:p>
        </w:tc>
        <w:tc>
          <w:tcPr>
            <w:tcW w:w="1944" w:type="dxa"/>
          </w:tcPr>
          <w:p w14:paraId="509097CF" w14:textId="77777777" w:rsidR="00530AFE" w:rsidRPr="002F377D" w:rsidRDefault="00530AFE" w:rsidP="00AE4882">
            <w:pPr>
              <w:pStyle w:val="NoSpacing"/>
              <w:jc w:val="both"/>
              <w:rPr>
                <w:rFonts w:cstheme="minorHAnsi"/>
                <w:sz w:val="20"/>
                <w:szCs w:val="20"/>
              </w:rPr>
            </w:pPr>
          </w:p>
        </w:tc>
      </w:tr>
      <w:tr w:rsidR="00530AFE" w:rsidRPr="002F377D" w14:paraId="7DDB7BE8" w14:textId="77777777" w:rsidTr="00072631">
        <w:tc>
          <w:tcPr>
            <w:tcW w:w="438" w:type="dxa"/>
            <w:vAlign w:val="center"/>
          </w:tcPr>
          <w:p w14:paraId="2702E457" w14:textId="77777777" w:rsidR="00530AFE" w:rsidRPr="002F377D" w:rsidRDefault="00530AFE" w:rsidP="00072631">
            <w:pPr>
              <w:pStyle w:val="NoSpacing"/>
              <w:ind w:right="-87"/>
              <w:jc w:val="center"/>
              <w:rPr>
                <w:rFonts w:cstheme="minorHAnsi"/>
                <w:sz w:val="20"/>
                <w:szCs w:val="20"/>
              </w:rPr>
            </w:pPr>
            <w:r w:rsidRPr="002F377D">
              <w:rPr>
                <w:rFonts w:cstheme="minorHAnsi"/>
                <w:sz w:val="20"/>
                <w:szCs w:val="20"/>
              </w:rPr>
              <w:t>8</w:t>
            </w:r>
          </w:p>
        </w:tc>
        <w:tc>
          <w:tcPr>
            <w:tcW w:w="7153" w:type="dxa"/>
            <w:vAlign w:val="bottom"/>
          </w:tcPr>
          <w:p w14:paraId="34FEB19A" w14:textId="77777777" w:rsidR="00530AFE" w:rsidRPr="002F377D" w:rsidRDefault="00710EBB" w:rsidP="00DA4826">
            <w:pPr>
              <w:rPr>
                <w:rFonts w:cs="Calibri"/>
                <w:sz w:val="20"/>
                <w:szCs w:val="20"/>
              </w:rPr>
            </w:pPr>
            <w:r w:rsidRPr="002F377D">
              <w:rPr>
                <w:rFonts w:cs="Calibri"/>
                <w:sz w:val="20"/>
                <w:szCs w:val="20"/>
              </w:rPr>
              <w:t xml:space="preserve">All </w:t>
            </w:r>
            <w:proofErr w:type="spellStart"/>
            <w:r w:rsidRPr="002F377D">
              <w:rPr>
                <w:rFonts w:cs="Calibri"/>
                <w:sz w:val="20"/>
                <w:szCs w:val="20"/>
              </w:rPr>
              <w:t>SoftPOS</w:t>
            </w:r>
            <w:proofErr w:type="spellEnd"/>
            <w:r w:rsidRPr="002F377D">
              <w:rPr>
                <w:rFonts w:cs="Calibri"/>
                <w:sz w:val="20"/>
                <w:szCs w:val="20"/>
              </w:rPr>
              <w:t xml:space="preserve"> components must operate at high availability</w:t>
            </w:r>
            <w:r w:rsidRPr="002F377D">
              <w:rPr>
                <w:rFonts w:cs="Calibri"/>
                <w:color w:val="000000"/>
                <w:sz w:val="20"/>
                <w:szCs w:val="20"/>
              </w:rPr>
              <w:t xml:space="preserve">, ensuring system uptime exceeds </w:t>
            </w:r>
            <w:r w:rsidRPr="002F377D">
              <w:rPr>
                <w:rFonts w:cs="Calibri"/>
                <w:b/>
                <w:bCs/>
                <w:color w:val="000000"/>
                <w:sz w:val="20"/>
                <w:szCs w:val="20"/>
              </w:rPr>
              <w:t>99.99%</w:t>
            </w:r>
          </w:p>
        </w:tc>
        <w:tc>
          <w:tcPr>
            <w:tcW w:w="1944" w:type="dxa"/>
          </w:tcPr>
          <w:p w14:paraId="29F02C2D" w14:textId="77777777" w:rsidR="00530AFE" w:rsidRPr="002F377D" w:rsidRDefault="00530AFE" w:rsidP="00AE4882">
            <w:pPr>
              <w:pStyle w:val="NoSpacing"/>
              <w:jc w:val="both"/>
              <w:rPr>
                <w:rFonts w:cstheme="minorHAnsi"/>
                <w:sz w:val="20"/>
                <w:szCs w:val="20"/>
              </w:rPr>
            </w:pPr>
          </w:p>
        </w:tc>
      </w:tr>
      <w:tr w:rsidR="00530AFE" w:rsidRPr="002F377D" w14:paraId="5033DA1D" w14:textId="77777777" w:rsidTr="00072631">
        <w:tc>
          <w:tcPr>
            <w:tcW w:w="438" w:type="dxa"/>
            <w:vAlign w:val="center"/>
          </w:tcPr>
          <w:p w14:paraId="682D7102" w14:textId="77777777" w:rsidR="00530AFE" w:rsidRPr="002F377D" w:rsidRDefault="00530AFE" w:rsidP="00072631">
            <w:pPr>
              <w:pStyle w:val="NoSpacing"/>
              <w:ind w:right="-87"/>
              <w:jc w:val="center"/>
              <w:rPr>
                <w:rFonts w:cstheme="minorHAnsi"/>
                <w:sz w:val="20"/>
                <w:szCs w:val="20"/>
              </w:rPr>
            </w:pPr>
            <w:r w:rsidRPr="002F377D">
              <w:rPr>
                <w:rFonts w:cstheme="minorHAnsi"/>
                <w:sz w:val="20"/>
                <w:szCs w:val="20"/>
              </w:rPr>
              <w:t>9</w:t>
            </w:r>
          </w:p>
        </w:tc>
        <w:tc>
          <w:tcPr>
            <w:tcW w:w="7153" w:type="dxa"/>
            <w:vAlign w:val="bottom"/>
          </w:tcPr>
          <w:p w14:paraId="32555223" w14:textId="77777777" w:rsidR="00530AFE" w:rsidRPr="002F377D" w:rsidRDefault="00710EBB" w:rsidP="00045B35">
            <w:pPr>
              <w:rPr>
                <w:rFonts w:cs="Calibri"/>
                <w:sz w:val="20"/>
                <w:szCs w:val="20"/>
              </w:rPr>
            </w:pPr>
            <w:r w:rsidRPr="002F377D">
              <w:rPr>
                <w:rFonts w:cs="Calibri"/>
                <w:sz w:val="20"/>
                <w:szCs w:val="20"/>
              </w:rPr>
              <w:t>The payment application must be configurable according to business and operational needs</w:t>
            </w:r>
            <w:r w:rsidRPr="002F377D">
              <w:rPr>
                <w:rFonts w:cs="Calibri"/>
                <w:color w:val="000000"/>
                <w:sz w:val="20"/>
                <w:szCs w:val="20"/>
              </w:rPr>
              <w:t xml:space="preserve"> shared during the initial implementation phase</w:t>
            </w:r>
          </w:p>
        </w:tc>
        <w:tc>
          <w:tcPr>
            <w:tcW w:w="1944" w:type="dxa"/>
          </w:tcPr>
          <w:p w14:paraId="0E3CDE96" w14:textId="77777777" w:rsidR="00530AFE" w:rsidRPr="002F377D" w:rsidRDefault="00530AFE" w:rsidP="00AE4882">
            <w:pPr>
              <w:pStyle w:val="NoSpacing"/>
              <w:jc w:val="both"/>
              <w:rPr>
                <w:rFonts w:cstheme="minorHAnsi"/>
                <w:sz w:val="20"/>
                <w:szCs w:val="20"/>
              </w:rPr>
            </w:pPr>
          </w:p>
        </w:tc>
      </w:tr>
      <w:tr w:rsidR="00530AFE" w:rsidRPr="002F377D" w14:paraId="4F75004B" w14:textId="77777777" w:rsidTr="00072631">
        <w:tc>
          <w:tcPr>
            <w:tcW w:w="438" w:type="dxa"/>
            <w:vAlign w:val="center"/>
          </w:tcPr>
          <w:p w14:paraId="70435829" w14:textId="77777777" w:rsidR="00530AFE" w:rsidRPr="002F377D" w:rsidRDefault="00530AFE" w:rsidP="00072631">
            <w:pPr>
              <w:pStyle w:val="NoSpacing"/>
              <w:ind w:right="-87"/>
              <w:jc w:val="center"/>
              <w:rPr>
                <w:rFonts w:cstheme="minorHAnsi"/>
                <w:sz w:val="20"/>
                <w:szCs w:val="20"/>
              </w:rPr>
            </w:pPr>
            <w:r w:rsidRPr="002F377D">
              <w:rPr>
                <w:rFonts w:cstheme="minorHAnsi"/>
                <w:sz w:val="20"/>
                <w:szCs w:val="20"/>
              </w:rPr>
              <w:t>10</w:t>
            </w:r>
          </w:p>
        </w:tc>
        <w:tc>
          <w:tcPr>
            <w:tcW w:w="7153" w:type="dxa"/>
            <w:vAlign w:val="bottom"/>
          </w:tcPr>
          <w:p w14:paraId="6299FDA0" w14:textId="02B557FB" w:rsidR="00530AFE" w:rsidRPr="002F377D" w:rsidRDefault="002F377D" w:rsidP="00045B35">
            <w:pPr>
              <w:rPr>
                <w:rFonts w:cs="Calibri"/>
                <w:sz w:val="20"/>
                <w:szCs w:val="20"/>
              </w:rPr>
            </w:pPr>
            <w:r w:rsidRPr="002F377D">
              <w:rPr>
                <w:rFonts w:cs="Calibri"/>
                <w:sz w:val="20"/>
                <w:szCs w:val="20"/>
              </w:rPr>
              <w:t>The bidder must specify the supported Android OS, iOS versions, and ensure compatibility with future OS updates</w:t>
            </w:r>
          </w:p>
        </w:tc>
        <w:tc>
          <w:tcPr>
            <w:tcW w:w="1944" w:type="dxa"/>
          </w:tcPr>
          <w:p w14:paraId="48A3D025" w14:textId="77777777" w:rsidR="00530AFE" w:rsidRPr="002F377D" w:rsidRDefault="00530AFE" w:rsidP="00AE4882">
            <w:pPr>
              <w:pStyle w:val="NoSpacing"/>
              <w:jc w:val="both"/>
              <w:rPr>
                <w:rFonts w:cstheme="minorHAnsi"/>
                <w:sz w:val="20"/>
                <w:szCs w:val="20"/>
              </w:rPr>
            </w:pPr>
          </w:p>
        </w:tc>
      </w:tr>
      <w:tr w:rsidR="00530AFE" w:rsidRPr="002F377D" w14:paraId="68DC31B8" w14:textId="77777777" w:rsidTr="00072631">
        <w:tc>
          <w:tcPr>
            <w:tcW w:w="438" w:type="dxa"/>
            <w:vAlign w:val="center"/>
          </w:tcPr>
          <w:p w14:paraId="569929D1" w14:textId="77777777" w:rsidR="00530AFE" w:rsidRPr="002F377D" w:rsidRDefault="00530AFE" w:rsidP="00072631">
            <w:pPr>
              <w:pStyle w:val="NoSpacing"/>
              <w:ind w:right="-87"/>
              <w:jc w:val="center"/>
              <w:rPr>
                <w:rFonts w:cstheme="minorHAnsi"/>
                <w:sz w:val="20"/>
                <w:szCs w:val="20"/>
              </w:rPr>
            </w:pPr>
            <w:r w:rsidRPr="002F377D">
              <w:rPr>
                <w:rFonts w:cstheme="minorHAnsi"/>
                <w:sz w:val="20"/>
                <w:szCs w:val="20"/>
              </w:rPr>
              <w:t>11</w:t>
            </w:r>
          </w:p>
        </w:tc>
        <w:tc>
          <w:tcPr>
            <w:tcW w:w="7153" w:type="dxa"/>
          </w:tcPr>
          <w:p w14:paraId="4CE61855" w14:textId="77777777" w:rsidR="00045B35" w:rsidRPr="002F377D" w:rsidRDefault="00710EBB" w:rsidP="00045B35">
            <w:pPr>
              <w:rPr>
                <w:rFonts w:cs="Calibri"/>
                <w:color w:val="000000"/>
                <w:sz w:val="20"/>
                <w:szCs w:val="20"/>
              </w:rPr>
            </w:pPr>
            <w:r w:rsidRPr="002F377D">
              <w:rPr>
                <w:rFonts w:cs="Calibri"/>
                <w:sz w:val="20"/>
                <w:szCs w:val="20"/>
              </w:rPr>
              <w:t>The bidder must provide the validity details of EMVCo L1 &amp; L2 certifications</w:t>
            </w:r>
            <w:r w:rsidRPr="002F377D">
              <w:rPr>
                <w:rFonts w:cs="Calibri"/>
                <w:color w:val="000000"/>
                <w:sz w:val="20"/>
                <w:szCs w:val="20"/>
              </w:rPr>
              <w:t>, along with the process for certificate renewal.</w:t>
            </w:r>
          </w:p>
        </w:tc>
        <w:tc>
          <w:tcPr>
            <w:tcW w:w="1944" w:type="dxa"/>
          </w:tcPr>
          <w:p w14:paraId="324053D0" w14:textId="77777777" w:rsidR="00530AFE" w:rsidRPr="002F377D" w:rsidRDefault="00530AFE" w:rsidP="00AE4882">
            <w:pPr>
              <w:pStyle w:val="NoSpacing"/>
              <w:jc w:val="both"/>
              <w:rPr>
                <w:rFonts w:cstheme="minorHAnsi"/>
                <w:sz w:val="20"/>
                <w:szCs w:val="20"/>
              </w:rPr>
            </w:pPr>
          </w:p>
        </w:tc>
      </w:tr>
      <w:tr w:rsidR="00530AFE" w:rsidRPr="002F377D" w14:paraId="10EDBB11" w14:textId="77777777" w:rsidTr="00072631">
        <w:tc>
          <w:tcPr>
            <w:tcW w:w="438" w:type="dxa"/>
            <w:vAlign w:val="center"/>
          </w:tcPr>
          <w:p w14:paraId="626C53E8" w14:textId="77777777" w:rsidR="00530AFE" w:rsidRPr="002F377D" w:rsidRDefault="00530AFE" w:rsidP="00072631">
            <w:pPr>
              <w:pStyle w:val="NoSpacing"/>
              <w:ind w:left="-113" w:right="-87"/>
              <w:jc w:val="center"/>
              <w:rPr>
                <w:rFonts w:cstheme="minorHAnsi"/>
                <w:sz w:val="20"/>
                <w:szCs w:val="20"/>
              </w:rPr>
            </w:pPr>
            <w:r w:rsidRPr="002F377D">
              <w:rPr>
                <w:rFonts w:cstheme="minorHAnsi"/>
                <w:sz w:val="20"/>
                <w:szCs w:val="20"/>
              </w:rPr>
              <w:t>12</w:t>
            </w:r>
          </w:p>
        </w:tc>
        <w:tc>
          <w:tcPr>
            <w:tcW w:w="7153" w:type="dxa"/>
            <w:vAlign w:val="bottom"/>
          </w:tcPr>
          <w:p w14:paraId="70DBD2FB" w14:textId="77777777" w:rsidR="00530AFE" w:rsidRPr="002F377D" w:rsidRDefault="00710EBB" w:rsidP="00045B35">
            <w:pPr>
              <w:rPr>
                <w:rFonts w:cs="Calibri"/>
                <w:sz w:val="20"/>
                <w:szCs w:val="20"/>
              </w:rPr>
            </w:pPr>
            <w:r w:rsidRPr="002F377D">
              <w:rPr>
                <w:rFonts w:cs="Calibri"/>
                <w:sz w:val="20"/>
                <w:szCs w:val="20"/>
              </w:rPr>
              <w:t>The system shall ensure comprehensive monitoring of the application, including the ability to perform updates and apply patches as required.</w:t>
            </w:r>
          </w:p>
        </w:tc>
        <w:tc>
          <w:tcPr>
            <w:tcW w:w="1944" w:type="dxa"/>
          </w:tcPr>
          <w:p w14:paraId="3C39D002" w14:textId="77777777" w:rsidR="00530AFE" w:rsidRPr="002F377D" w:rsidRDefault="00530AFE" w:rsidP="00AE4882">
            <w:pPr>
              <w:pStyle w:val="NoSpacing"/>
              <w:jc w:val="both"/>
              <w:rPr>
                <w:rFonts w:cstheme="minorHAnsi"/>
                <w:sz w:val="20"/>
                <w:szCs w:val="20"/>
              </w:rPr>
            </w:pPr>
          </w:p>
        </w:tc>
      </w:tr>
      <w:tr w:rsidR="00530AFE" w:rsidRPr="002F377D" w14:paraId="572D2C37" w14:textId="77777777" w:rsidTr="00072631">
        <w:tc>
          <w:tcPr>
            <w:tcW w:w="438" w:type="dxa"/>
            <w:vAlign w:val="center"/>
          </w:tcPr>
          <w:p w14:paraId="0B2E2297" w14:textId="77777777" w:rsidR="00530AFE" w:rsidRPr="002F377D" w:rsidRDefault="00530AFE" w:rsidP="00072631">
            <w:pPr>
              <w:pStyle w:val="NoSpacing"/>
              <w:ind w:left="-113" w:right="-87"/>
              <w:jc w:val="center"/>
              <w:rPr>
                <w:rFonts w:cstheme="minorHAnsi"/>
                <w:sz w:val="20"/>
                <w:szCs w:val="20"/>
              </w:rPr>
            </w:pPr>
            <w:r w:rsidRPr="002F377D">
              <w:rPr>
                <w:rFonts w:cstheme="minorHAnsi"/>
                <w:sz w:val="20"/>
                <w:szCs w:val="20"/>
              </w:rPr>
              <w:t>13</w:t>
            </w:r>
          </w:p>
        </w:tc>
        <w:tc>
          <w:tcPr>
            <w:tcW w:w="7153" w:type="dxa"/>
            <w:vAlign w:val="bottom"/>
          </w:tcPr>
          <w:p w14:paraId="03F1C32A" w14:textId="4EECE72F" w:rsidR="00530AFE" w:rsidRPr="002F377D" w:rsidRDefault="002F377D" w:rsidP="00045B35">
            <w:pPr>
              <w:rPr>
                <w:rFonts w:cs="Calibri"/>
                <w:sz w:val="20"/>
                <w:szCs w:val="20"/>
              </w:rPr>
            </w:pPr>
            <w:r w:rsidRPr="002F377D">
              <w:rPr>
                <w:rFonts w:cs="Calibri"/>
                <w:sz w:val="20"/>
                <w:szCs w:val="20"/>
              </w:rPr>
              <w:t>Compliance with all application regulations, payment scheme mandates, and PCI DSS standards are mandatory for this solution. Mention PCI DSS certification expiry dates.</w:t>
            </w:r>
          </w:p>
        </w:tc>
        <w:tc>
          <w:tcPr>
            <w:tcW w:w="1944" w:type="dxa"/>
          </w:tcPr>
          <w:p w14:paraId="6CD8E099" w14:textId="77777777" w:rsidR="00530AFE" w:rsidRPr="002F377D" w:rsidRDefault="00530AFE" w:rsidP="00AE4882">
            <w:pPr>
              <w:pStyle w:val="NoSpacing"/>
              <w:jc w:val="both"/>
              <w:rPr>
                <w:rFonts w:cstheme="minorHAnsi"/>
                <w:sz w:val="20"/>
                <w:szCs w:val="20"/>
              </w:rPr>
            </w:pPr>
          </w:p>
        </w:tc>
      </w:tr>
      <w:tr w:rsidR="00530AFE" w:rsidRPr="002F377D" w14:paraId="6615D96D" w14:textId="77777777" w:rsidTr="00072631">
        <w:tc>
          <w:tcPr>
            <w:tcW w:w="438" w:type="dxa"/>
            <w:vAlign w:val="center"/>
          </w:tcPr>
          <w:p w14:paraId="7B0623B3" w14:textId="77777777" w:rsidR="00530AFE" w:rsidRPr="002F377D" w:rsidRDefault="00530AFE" w:rsidP="00072631">
            <w:pPr>
              <w:pStyle w:val="NoSpacing"/>
              <w:ind w:left="-113" w:right="-87"/>
              <w:jc w:val="center"/>
              <w:rPr>
                <w:rFonts w:cstheme="minorHAnsi"/>
                <w:sz w:val="20"/>
                <w:szCs w:val="20"/>
              </w:rPr>
            </w:pPr>
            <w:r w:rsidRPr="002F377D">
              <w:rPr>
                <w:rFonts w:cstheme="minorHAnsi"/>
                <w:sz w:val="20"/>
                <w:szCs w:val="20"/>
              </w:rPr>
              <w:t>14</w:t>
            </w:r>
          </w:p>
        </w:tc>
        <w:tc>
          <w:tcPr>
            <w:tcW w:w="7153" w:type="dxa"/>
            <w:vAlign w:val="bottom"/>
          </w:tcPr>
          <w:p w14:paraId="3594958B" w14:textId="77777777" w:rsidR="00530AFE" w:rsidRPr="002F377D" w:rsidRDefault="00710EBB" w:rsidP="00045B35">
            <w:pPr>
              <w:rPr>
                <w:rFonts w:cs="Calibri"/>
                <w:sz w:val="20"/>
                <w:szCs w:val="20"/>
              </w:rPr>
            </w:pPr>
            <w:r w:rsidRPr="002F377D">
              <w:rPr>
                <w:rFonts w:cs="Calibri"/>
                <w:sz w:val="20"/>
                <w:szCs w:val="20"/>
              </w:rPr>
              <w:t xml:space="preserve">The customer journey for </w:t>
            </w:r>
            <w:proofErr w:type="spellStart"/>
            <w:r w:rsidRPr="002F377D">
              <w:rPr>
                <w:rFonts w:cs="Calibri"/>
                <w:sz w:val="20"/>
                <w:szCs w:val="20"/>
              </w:rPr>
              <w:t>SoftPOS</w:t>
            </w:r>
            <w:proofErr w:type="spellEnd"/>
            <w:r w:rsidRPr="002F377D">
              <w:rPr>
                <w:rFonts w:cs="Calibri"/>
                <w:sz w:val="20"/>
                <w:szCs w:val="20"/>
              </w:rPr>
              <w:t xml:space="preserve"> transactions shall be determined by the Bank, and the solution provider must implement the specified journey within the app without deviation.</w:t>
            </w:r>
          </w:p>
        </w:tc>
        <w:tc>
          <w:tcPr>
            <w:tcW w:w="1944" w:type="dxa"/>
          </w:tcPr>
          <w:p w14:paraId="2039D7BB" w14:textId="77777777" w:rsidR="00530AFE" w:rsidRPr="002F377D" w:rsidRDefault="00530AFE" w:rsidP="00AE4882">
            <w:pPr>
              <w:pStyle w:val="NoSpacing"/>
              <w:jc w:val="both"/>
              <w:rPr>
                <w:rFonts w:cstheme="minorHAnsi"/>
                <w:sz w:val="20"/>
                <w:szCs w:val="20"/>
              </w:rPr>
            </w:pPr>
          </w:p>
        </w:tc>
      </w:tr>
      <w:tr w:rsidR="00530AFE" w:rsidRPr="002F377D" w14:paraId="16555539" w14:textId="77777777" w:rsidTr="00072631">
        <w:tc>
          <w:tcPr>
            <w:tcW w:w="438" w:type="dxa"/>
            <w:vAlign w:val="center"/>
          </w:tcPr>
          <w:p w14:paraId="6F432926" w14:textId="77777777" w:rsidR="00530AFE" w:rsidRPr="002F377D" w:rsidRDefault="00530AFE" w:rsidP="00072631">
            <w:pPr>
              <w:pStyle w:val="NoSpacing"/>
              <w:ind w:left="-113" w:right="-87"/>
              <w:jc w:val="center"/>
              <w:rPr>
                <w:rFonts w:cstheme="minorHAnsi"/>
                <w:sz w:val="20"/>
                <w:szCs w:val="20"/>
              </w:rPr>
            </w:pPr>
            <w:r w:rsidRPr="002F377D">
              <w:rPr>
                <w:rFonts w:cstheme="minorHAnsi"/>
                <w:sz w:val="20"/>
                <w:szCs w:val="20"/>
              </w:rPr>
              <w:t>15</w:t>
            </w:r>
          </w:p>
        </w:tc>
        <w:tc>
          <w:tcPr>
            <w:tcW w:w="7153" w:type="dxa"/>
            <w:vAlign w:val="bottom"/>
          </w:tcPr>
          <w:p w14:paraId="7E8E8EFC" w14:textId="77777777" w:rsidR="00530AFE" w:rsidRPr="002F377D" w:rsidRDefault="00710EBB" w:rsidP="00045B35">
            <w:pPr>
              <w:rPr>
                <w:rFonts w:cs="Calibri"/>
                <w:sz w:val="20"/>
                <w:szCs w:val="20"/>
              </w:rPr>
            </w:pPr>
            <w:r w:rsidRPr="002F377D">
              <w:rPr>
                <w:rFonts w:cs="Calibri"/>
                <w:sz w:val="20"/>
                <w:szCs w:val="20"/>
              </w:rPr>
              <w:t>Round-the-clock support must be available</w:t>
            </w:r>
            <w:r w:rsidRPr="002F377D">
              <w:rPr>
                <w:rFonts w:cs="Calibri"/>
                <w:color w:val="000000"/>
                <w:sz w:val="20"/>
                <w:szCs w:val="20"/>
              </w:rPr>
              <w:t>, encompassing on-call, onsite, and remote support throughout the year (24/7/365).</w:t>
            </w:r>
          </w:p>
        </w:tc>
        <w:tc>
          <w:tcPr>
            <w:tcW w:w="1944" w:type="dxa"/>
          </w:tcPr>
          <w:p w14:paraId="3E10673D" w14:textId="77777777" w:rsidR="00530AFE" w:rsidRPr="002F377D" w:rsidRDefault="00530AFE" w:rsidP="00AE4882">
            <w:pPr>
              <w:pStyle w:val="NoSpacing"/>
              <w:jc w:val="both"/>
              <w:rPr>
                <w:rFonts w:cstheme="minorHAnsi"/>
                <w:sz w:val="20"/>
                <w:szCs w:val="20"/>
              </w:rPr>
            </w:pPr>
          </w:p>
        </w:tc>
      </w:tr>
      <w:tr w:rsidR="00530AFE" w:rsidRPr="002F377D" w14:paraId="78152AB4" w14:textId="77777777" w:rsidTr="00072631">
        <w:tc>
          <w:tcPr>
            <w:tcW w:w="438" w:type="dxa"/>
            <w:vAlign w:val="center"/>
          </w:tcPr>
          <w:p w14:paraId="62B318D0" w14:textId="77777777" w:rsidR="00045B35" w:rsidRPr="002F377D" w:rsidRDefault="00045B35" w:rsidP="00072631">
            <w:pPr>
              <w:pStyle w:val="NoSpacing"/>
              <w:ind w:left="-113" w:right="-87"/>
              <w:jc w:val="center"/>
              <w:rPr>
                <w:rFonts w:cstheme="minorHAnsi"/>
                <w:sz w:val="20"/>
                <w:szCs w:val="20"/>
              </w:rPr>
            </w:pPr>
          </w:p>
          <w:p w14:paraId="0BCBCABE" w14:textId="77777777" w:rsidR="00530AFE" w:rsidRPr="002F377D" w:rsidRDefault="00530AFE" w:rsidP="00072631">
            <w:pPr>
              <w:pStyle w:val="NoSpacing"/>
              <w:ind w:left="-113" w:right="-87"/>
              <w:jc w:val="center"/>
              <w:rPr>
                <w:rFonts w:cstheme="minorHAnsi"/>
                <w:sz w:val="20"/>
                <w:szCs w:val="20"/>
              </w:rPr>
            </w:pPr>
            <w:r w:rsidRPr="002F377D">
              <w:rPr>
                <w:rFonts w:cstheme="minorHAnsi"/>
                <w:sz w:val="20"/>
                <w:szCs w:val="20"/>
              </w:rPr>
              <w:t>16</w:t>
            </w:r>
          </w:p>
        </w:tc>
        <w:tc>
          <w:tcPr>
            <w:tcW w:w="7153" w:type="dxa"/>
            <w:vAlign w:val="bottom"/>
          </w:tcPr>
          <w:p w14:paraId="242D9312" w14:textId="77777777" w:rsidR="00530AFE" w:rsidRPr="002F377D" w:rsidRDefault="00710EBB" w:rsidP="00045B35">
            <w:pPr>
              <w:rPr>
                <w:rFonts w:cs="Calibri"/>
                <w:sz w:val="20"/>
                <w:szCs w:val="20"/>
              </w:rPr>
            </w:pPr>
            <w:r w:rsidRPr="002F377D">
              <w:rPr>
                <w:rFonts w:cs="Calibri"/>
                <w:sz w:val="20"/>
                <w:szCs w:val="20"/>
              </w:rPr>
              <w:t xml:space="preserve">All mandates issued by international schemes (Amex, Visa, </w:t>
            </w:r>
            <w:r w:rsidR="00414B51" w:rsidRPr="002F377D">
              <w:rPr>
                <w:rFonts w:cs="Calibri"/>
                <w:sz w:val="20"/>
                <w:szCs w:val="20"/>
              </w:rPr>
              <w:t>MasterCard</w:t>
            </w:r>
            <w:r w:rsidRPr="002F377D">
              <w:rPr>
                <w:rFonts w:cs="Calibri"/>
                <w:sz w:val="20"/>
                <w:szCs w:val="20"/>
              </w:rPr>
              <w:t xml:space="preserve">, UPI, BB </w:t>
            </w:r>
            <w:r w:rsidR="00414B51" w:rsidRPr="002F377D">
              <w:rPr>
                <w:rFonts w:cs="Calibri"/>
                <w:sz w:val="20"/>
                <w:szCs w:val="20"/>
              </w:rPr>
              <w:t>Taka Pay</w:t>
            </w:r>
            <w:r w:rsidRPr="002F377D">
              <w:rPr>
                <w:rFonts w:cs="Calibri"/>
                <w:sz w:val="20"/>
                <w:szCs w:val="20"/>
              </w:rPr>
              <w:t>), Bangladesh Bank, PCI, and similar entities must be implemented by the bidder under the AMC. The bidder must ensure that all regulatory and scheme updates are completed on time and within the annual maintenance cost.</w:t>
            </w:r>
          </w:p>
        </w:tc>
        <w:tc>
          <w:tcPr>
            <w:tcW w:w="1944" w:type="dxa"/>
          </w:tcPr>
          <w:p w14:paraId="036FEE49" w14:textId="77777777" w:rsidR="00530AFE" w:rsidRPr="002F377D" w:rsidRDefault="00530AFE" w:rsidP="00AE4882">
            <w:pPr>
              <w:pStyle w:val="NoSpacing"/>
              <w:jc w:val="both"/>
              <w:rPr>
                <w:rFonts w:cstheme="minorHAnsi"/>
                <w:sz w:val="20"/>
                <w:szCs w:val="20"/>
              </w:rPr>
            </w:pPr>
          </w:p>
        </w:tc>
      </w:tr>
      <w:tr w:rsidR="00037279" w:rsidRPr="002F377D" w14:paraId="02C62610" w14:textId="77777777" w:rsidTr="00072631">
        <w:tc>
          <w:tcPr>
            <w:tcW w:w="438" w:type="dxa"/>
            <w:vAlign w:val="center"/>
          </w:tcPr>
          <w:p w14:paraId="5F142078" w14:textId="5818EC39" w:rsidR="00037279" w:rsidRPr="002F377D" w:rsidRDefault="00037279" w:rsidP="00072631">
            <w:pPr>
              <w:pStyle w:val="NoSpacing"/>
              <w:ind w:left="-113" w:right="-87"/>
              <w:jc w:val="center"/>
              <w:rPr>
                <w:rFonts w:cstheme="minorHAnsi"/>
                <w:sz w:val="20"/>
                <w:szCs w:val="20"/>
              </w:rPr>
            </w:pPr>
            <w:r w:rsidRPr="002F377D">
              <w:rPr>
                <w:rFonts w:cstheme="minorHAnsi"/>
                <w:sz w:val="20"/>
                <w:szCs w:val="20"/>
              </w:rPr>
              <w:t>17</w:t>
            </w:r>
          </w:p>
        </w:tc>
        <w:tc>
          <w:tcPr>
            <w:tcW w:w="7153" w:type="dxa"/>
            <w:vAlign w:val="bottom"/>
          </w:tcPr>
          <w:p w14:paraId="222E76C9" w14:textId="610D44CB" w:rsidR="00072631" w:rsidRPr="002F377D" w:rsidRDefault="002F377D" w:rsidP="00045B35">
            <w:pPr>
              <w:rPr>
                <w:rFonts w:cs="Calibri"/>
                <w:sz w:val="20"/>
                <w:szCs w:val="20"/>
              </w:rPr>
            </w:pPr>
            <w:r w:rsidRPr="002F377D">
              <w:rPr>
                <w:rFonts w:cs="Calibri"/>
                <w:sz w:val="20"/>
                <w:szCs w:val="20"/>
              </w:rPr>
              <w:t xml:space="preserve">The </w:t>
            </w:r>
            <w:proofErr w:type="spellStart"/>
            <w:r w:rsidRPr="002F377D">
              <w:rPr>
                <w:rFonts w:cs="Calibri"/>
                <w:sz w:val="20"/>
                <w:szCs w:val="20"/>
              </w:rPr>
              <w:t>SoftPOS</w:t>
            </w:r>
            <w:proofErr w:type="spellEnd"/>
            <w:r w:rsidRPr="002F377D">
              <w:rPr>
                <w:rFonts w:cs="Calibri"/>
                <w:sz w:val="20"/>
                <w:szCs w:val="20"/>
              </w:rPr>
              <w:t xml:space="preserve"> solution must support Google Pay transactions initiated from a merchant’s NFC‑enabled mobile device and process them as standard NFC contactless transactions.</w:t>
            </w:r>
          </w:p>
        </w:tc>
        <w:tc>
          <w:tcPr>
            <w:tcW w:w="1944" w:type="dxa"/>
          </w:tcPr>
          <w:p w14:paraId="6B8FB2AA" w14:textId="77777777" w:rsidR="00037279" w:rsidRPr="002F377D" w:rsidRDefault="00037279" w:rsidP="00AE4882">
            <w:pPr>
              <w:pStyle w:val="NoSpacing"/>
              <w:jc w:val="both"/>
              <w:rPr>
                <w:rFonts w:cstheme="minorHAnsi"/>
                <w:sz w:val="20"/>
                <w:szCs w:val="20"/>
              </w:rPr>
            </w:pPr>
          </w:p>
        </w:tc>
      </w:tr>
      <w:tr w:rsidR="00037279" w:rsidRPr="002F377D" w14:paraId="66A59F80" w14:textId="77777777" w:rsidTr="00072631">
        <w:tc>
          <w:tcPr>
            <w:tcW w:w="438" w:type="dxa"/>
            <w:vAlign w:val="center"/>
          </w:tcPr>
          <w:p w14:paraId="06AEE27F" w14:textId="77777777" w:rsidR="00037279" w:rsidRPr="002F377D" w:rsidRDefault="00037279" w:rsidP="00072631">
            <w:pPr>
              <w:pStyle w:val="NoSpacing"/>
              <w:ind w:left="-113" w:right="-87"/>
              <w:jc w:val="center"/>
              <w:rPr>
                <w:rFonts w:cstheme="minorHAnsi"/>
                <w:sz w:val="20"/>
                <w:szCs w:val="20"/>
              </w:rPr>
            </w:pPr>
            <w:r w:rsidRPr="002F377D">
              <w:rPr>
                <w:rFonts w:cstheme="minorHAnsi"/>
                <w:sz w:val="20"/>
                <w:szCs w:val="20"/>
              </w:rPr>
              <w:t>18</w:t>
            </w:r>
          </w:p>
        </w:tc>
        <w:tc>
          <w:tcPr>
            <w:tcW w:w="7153" w:type="dxa"/>
            <w:vAlign w:val="bottom"/>
          </w:tcPr>
          <w:p w14:paraId="7E33DBD5" w14:textId="67FB6F4F" w:rsidR="00037279" w:rsidRPr="002F377D" w:rsidRDefault="00037279" w:rsidP="00045B35">
            <w:pPr>
              <w:rPr>
                <w:rFonts w:cs="Calibri"/>
                <w:sz w:val="20"/>
                <w:szCs w:val="20"/>
              </w:rPr>
            </w:pPr>
            <w:r w:rsidRPr="002F377D">
              <w:rPr>
                <w:rFonts w:cs="Calibri"/>
                <w:sz w:val="20"/>
                <w:szCs w:val="20"/>
              </w:rPr>
              <w:t xml:space="preserve">GEO Fencing capability should </w:t>
            </w:r>
            <w:r w:rsidR="00706D18" w:rsidRPr="002F377D">
              <w:rPr>
                <w:rFonts w:cs="Calibri"/>
                <w:sz w:val="20"/>
                <w:szCs w:val="20"/>
              </w:rPr>
              <w:t>be present</w:t>
            </w:r>
            <w:r w:rsidRPr="002F377D">
              <w:rPr>
                <w:rFonts w:cs="Calibri"/>
                <w:sz w:val="20"/>
                <w:szCs w:val="20"/>
              </w:rPr>
              <w:t xml:space="preserve">. </w:t>
            </w:r>
          </w:p>
        </w:tc>
        <w:tc>
          <w:tcPr>
            <w:tcW w:w="1944" w:type="dxa"/>
          </w:tcPr>
          <w:p w14:paraId="268565F8" w14:textId="77777777" w:rsidR="00037279" w:rsidRPr="002F377D" w:rsidRDefault="00037279" w:rsidP="00AE4882">
            <w:pPr>
              <w:pStyle w:val="NoSpacing"/>
              <w:jc w:val="both"/>
              <w:rPr>
                <w:rFonts w:cstheme="minorHAnsi"/>
                <w:sz w:val="20"/>
                <w:szCs w:val="20"/>
              </w:rPr>
            </w:pPr>
          </w:p>
        </w:tc>
      </w:tr>
      <w:tr w:rsidR="00037279" w:rsidRPr="002F377D" w14:paraId="2F1B7328" w14:textId="77777777" w:rsidTr="00072631">
        <w:tc>
          <w:tcPr>
            <w:tcW w:w="438" w:type="dxa"/>
            <w:vAlign w:val="center"/>
          </w:tcPr>
          <w:p w14:paraId="7AE4EB7B" w14:textId="77777777" w:rsidR="00037279" w:rsidRPr="002F377D" w:rsidRDefault="00037279" w:rsidP="00072631">
            <w:pPr>
              <w:pStyle w:val="NoSpacing"/>
              <w:ind w:left="-113" w:right="-87"/>
              <w:jc w:val="center"/>
              <w:rPr>
                <w:rFonts w:cstheme="minorHAnsi"/>
                <w:sz w:val="20"/>
                <w:szCs w:val="20"/>
              </w:rPr>
            </w:pPr>
            <w:r w:rsidRPr="002F377D">
              <w:rPr>
                <w:rFonts w:cstheme="minorHAnsi"/>
                <w:sz w:val="20"/>
                <w:szCs w:val="20"/>
              </w:rPr>
              <w:t>19</w:t>
            </w:r>
          </w:p>
        </w:tc>
        <w:tc>
          <w:tcPr>
            <w:tcW w:w="7153" w:type="dxa"/>
            <w:vAlign w:val="bottom"/>
          </w:tcPr>
          <w:p w14:paraId="3B2AC2CC" w14:textId="77777777" w:rsidR="00037279" w:rsidRPr="002F377D" w:rsidRDefault="00037279" w:rsidP="00037279">
            <w:pPr>
              <w:rPr>
                <w:rFonts w:cs="Calibri"/>
                <w:sz w:val="20"/>
                <w:szCs w:val="20"/>
              </w:rPr>
            </w:pPr>
            <w:r w:rsidRPr="002F377D">
              <w:rPr>
                <w:rFonts w:cs="Calibri"/>
                <w:sz w:val="20"/>
                <w:szCs w:val="20"/>
              </w:rPr>
              <w:t>ETE Encryption must be implemented.</w:t>
            </w:r>
          </w:p>
        </w:tc>
        <w:tc>
          <w:tcPr>
            <w:tcW w:w="1944" w:type="dxa"/>
          </w:tcPr>
          <w:p w14:paraId="727FE259" w14:textId="77777777" w:rsidR="00037279" w:rsidRPr="002F377D" w:rsidRDefault="00037279" w:rsidP="00AE4882">
            <w:pPr>
              <w:pStyle w:val="NoSpacing"/>
              <w:jc w:val="both"/>
              <w:rPr>
                <w:rFonts w:cstheme="minorHAnsi"/>
                <w:sz w:val="20"/>
                <w:szCs w:val="20"/>
              </w:rPr>
            </w:pPr>
          </w:p>
        </w:tc>
      </w:tr>
      <w:tr w:rsidR="00706D18" w:rsidRPr="002F377D" w14:paraId="43E6E826" w14:textId="77777777" w:rsidTr="002F377D">
        <w:tc>
          <w:tcPr>
            <w:tcW w:w="438" w:type="dxa"/>
            <w:vAlign w:val="center"/>
          </w:tcPr>
          <w:p w14:paraId="2F75569F" w14:textId="1E08767D" w:rsidR="00706D18" w:rsidRPr="002F377D" w:rsidRDefault="00706D18" w:rsidP="00072631">
            <w:pPr>
              <w:pStyle w:val="NoSpacing"/>
              <w:ind w:left="-113" w:right="-87"/>
              <w:jc w:val="center"/>
              <w:rPr>
                <w:rFonts w:cstheme="minorHAnsi"/>
                <w:sz w:val="20"/>
                <w:szCs w:val="20"/>
              </w:rPr>
            </w:pPr>
            <w:r w:rsidRPr="002F377D">
              <w:rPr>
                <w:rFonts w:cstheme="minorHAnsi"/>
                <w:sz w:val="20"/>
                <w:szCs w:val="20"/>
              </w:rPr>
              <w:t>20</w:t>
            </w:r>
          </w:p>
        </w:tc>
        <w:tc>
          <w:tcPr>
            <w:tcW w:w="7153" w:type="dxa"/>
            <w:vAlign w:val="bottom"/>
          </w:tcPr>
          <w:p w14:paraId="4388F185" w14:textId="1C63166A" w:rsidR="00706D18" w:rsidRPr="002F377D" w:rsidRDefault="00706D18" w:rsidP="00037279">
            <w:pPr>
              <w:rPr>
                <w:rFonts w:cs="Calibri"/>
                <w:sz w:val="20"/>
                <w:szCs w:val="20"/>
              </w:rPr>
            </w:pPr>
            <w:r w:rsidRPr="002F377D">
              <w:rPr>
                <w:rFonts w:cs="Calibri"/>
                <w:sz w:val="20"/>
                <w:szCs w:val="20"/>
              </w:rPr>
              <w:t>Ready Middleware availability</w:t>
            </w:r>
            <w:r w:rsidR="003071D9" w:rsidRPr="002F377D">
              <w:rPr>
                <w:rFonts w:cs="Calibri"/>
                <w:sz w:val="20"/>
                <w:szCs w:val="20"/>
              </w:rPr>
              <w:t xml:space="preserve"> (plug n play)</w:t>
            </w:r>
          </w:p>
        </w:tc>
        <w:tc>
          <w:tcPr>
            <w:tcW w:w="1944" w:type="dxa"/>
          </w:tcPr>
          <w:p w14:paraId="77A65A66" w14:textId="77777777" w:rsidR="00706D18" w:rsidRPr="002F377D" w:rsidRDefault="00706D18" w:rsidP="00AE4882">
            <w:pPr>
              <w:pStyle w:val="NoSpacing"/>
              <w:jc w:val="both"/>
              <w:rPr>
                <w:rFonts w:cstheme="minorHAnsi"/>
                <w:sz w:val="20"/>
                <w:szCs w:val="20"/>
              </w:rPr>
            </w:pPr>
          </w:p>
        </w:tc>
      </w:tr>
      <w:tr w:rsidR="00706D18" w:rsidRPr="002F377D" w14:paraId="06F87C0E" w14:textId="77777777" w:rsidTr="002F377D">
        <w:tc>
          <w:tcPr>
            <w:tcW w:w="438" w:type="dxa"/>
            <w:vAlign w:val="center"/>
          </w:tcPr>
          <w:p w14:paraId="580A101F" w14:textId="12759DBB" w:rsidR="00706D18" w:rsidRPr="002F377D" w:rsidRDefault="00706D18" w:rsidP="00072631">
            <w:pPr>
              <w:pStyle w:val="NoSpacing"/>
              <w:ind w:left="-113" w:right="-87"/>
              <w:jc w:val="center"/>
              <w:rPr>
                <w:rFonts w:cstheme="minorHAnsi"/>
                <w:sz w:val="20"/>
                <w:szCs w:val="20"/>
              </w:rPr>
            </w:pPr>
            <w:r w:rsidRPr="002F377D">
              <w:rPr>
                <w:rFonts w:cstheme="minorHAnsi"/>
                <w:sz w:val="20"/>
                <w:szCs w:val="20"/>
              </w:rPr>
              <w:t>21</w:t>
            </w:r>
          </w:p>
        </w:tc>
        <w:tc>
          <w:tcPr>
            <w:tcW w:w="7153" w:type="dxa"/>
            <w:vAlign w:val="bottom"/>
          </w:tcPr>
          <w:p w14:paraId="151949C9" w14:textId="6709E868" w:rsidR="00706D18" w:rsidRPr="002F377D" w:rsidRDefault="00706D18" w:rsidP="00037279">
            <w:pPr>
              <w:rPr>
                <w:rFonts w:cs="Calibri"/>
                <w:sz w:val="20"/>
                <w:szCs w:val="20"/>
              </w:rPr>
            </w:pPr>
            <w:r w:rsidRPr="002F377D">
              <w:rPr>
                <w:rFonts w:cs="Calibri"/>
                <w:sz w:val="20"/>
                <w:szCs w:val="20"/>
              </w:rPr>
              <w:t>Implementation timeline (in months)</w:t>
            </w:r>
          </w:p>
        </w:tc>
        <w:tc>
          <w:tcPr>
            <w:tcW w:w="1944" w:type="dxa"/>
          </w:tcPr>
          <w:p w14:paraId="0630534E" w14:textId="77777777" w:rsidR="00706D18" w:rsidRPr="002F377D" w:rsidRDefault="00706D18" w:rsidP="00AE4882">
            <w:pPr>
              <w:pStyle w:val="NoSpacing"/>
              <w:jc w:val="both"/>
              <w:rPr>
                <w:rFonts w:cstheme="minorHAnsi"/>
                <w:sz w:val="20"/>
                <w:szCs w:val="20"/>
              </w:rPr>
            </w:pPr>
          </w:p>
        </w:tc>
      </w:tr>
      <w:tr w:rsidR="00706D18" w:rsidRPr="002F377D" w14:paraId="657E2D9D" w14:textId="77777777" w:rsidTr="002F377D">
        <w:tc>
          <w:tcPr>
            <w:tcW w:w="438" w:type="dxa"/>
            <w:vAlign w:val="center"/>
          </w:tcPr>
          <w:p w14:paraId="656ABB86" w14:textId="491D6A78" w:rsidR="00706D18" w:rsidRPr="002F377D" w:rsidRDefault="00706D18" w:rsidP="00072631">
            <w:pPr>
              <w:pStyle w:val="NoSpacing"/>
              <w:ind w:left="-113" w:right="-87"/>
              <w:jc w:val="center"/>
              <w:rPr>
                <w:rFonts w:cstheme="minorHAnsi"/>
                <w:sz w:val="20"/>
                <w:szCs w:val="20"/>
              </w:rPr>
            </w:pPr>
            <w:r w:rsidRPr="002F377D">
              <w:rPr>
                <w:rFonts w:cstheme="minorHAnsi"/>
                <w:sz w:val="20"/>
                <w:szCs w:val="20"/>
              </w:rPr>
              <w:t>22</w:t>
            </w:r>
          </w:p>
        </w:tc>
        <w:tc>
          <w:tcPr>
            <w:tcW w:w="7153" w:type="dxa"/>
            <w:vAlign w:val="bottom"/>
          </w:tcPr>
          <w:p w14:paraId="4AA8E16A" w14:textId="161D3619" w:rsidR="00706D18" w:rsidRPr="002F377D" w:rsidRDefault="00706D18" w:rsidP="00037279">
            <w:pPr>
              <w:rPr>
                <w:rFonts w:cs="Calibri"/>
                <w:sz w:val="20"/>
                <w:szCs w:val="20"/>
              </w:rPr>
            </w:pPr>
            <w:r w:rsidRPr="002F377D">
              <w:rPr>
                <w:rFonts w:cs="Calibri"/>
                <w:sz w:val="20"/>
                <w:szCs w:val="20"/>
              </w:rPr>
              <w:t xml:space="preserve">Bank advertising campaign display capacity </w:t>
            </w:r>
          </w:p>
        </w:tc>
        <w:tc>
          <w:tcPr>
            <w:tcW w:w="1944" w:type="dxa"/>
          </w:tcPr>
          <w:p w14:paraId="4BDC8243" w14:textId="77777777" w:rsidR="00706D18" w:rsidRPr="002F377D" w:rsidRDefault="00706D18" w:rsidP="00AE4882">
            <w:pPr>
              <w:pStyle w:val="NoSpacing"/>
              <w:jc w:val="both"/>
              <w:rPr>
                <w:rFonts w:cstheme="minorHAnsi"/>
                <w:sz w:val="20"/>
                <w:szCs w:val="20"/>
              </w:rPr>
            </w:pPr>
          </w:p>
        </w:tc>
      </w:tr>
      <w:tr w:rsidR="00706D18" w:rsidRPr="002F377D" w14:paraId="2B473C92" w14:textId="77777777" w:rsidTr="002F377D">
        <w:tc>
          <w:tcPr>
            <w:tcW w:w="438" w:type="dxa"/>
            <w:vAlign w:val="center"/>
          </w:tcPr>
          <w:p w14:paraId="6FF46EE8" w14:textId="719FDA11" w:rsidR="00706D18" w:rsidRPr="002F377D" w:rsidRDefault="00706D18" w:rsidP="00072631">
            <w:pPr>
              <w:pStyle w:val="NoSpacing"/>
              <w:ind w:left="-113" w:right="-87"/>
              <w:jc w:val="center"/>
              <w:rPr>
                <w:rFonts w:cstheme="minorHAnsi"/>
                <w:sz w:val="20"/>
                <w:szCs w:val="20"/>
              </w:rPr>
            </w:pPr>
            <w:r w:rsidRPr="002F377D">
              <w:rPr>
                <w:rFonts w:cstheme="minorHAnsi"/>
                <w:sz w:val="20"/>
                <w:szCs w:val="20"/>
              </w:rPr>
              <w:t>23</w:t>
            </w:r>
          </w:p>
        </w:tc>
        <w:tc>
          <w:tcPr>
            <w:tcW w:w="7153" w:type="dxa"/>
            <w:vAlign w:val="bottom"/>
          </w:tcPr>
          <w:p w14:paraId="0F4FB1F2" w14:textId="72BC0F7B" w:rsidR="00706D18" w:rsidRPr="002F377D" w:rsidRDefault="00706D18" w:rsidP="00037279">
            <w:pPr>
              <w:rPr>
                <w:rFonts w:cs="Calibri"/>
                <w:sz w:val="20"/>
                <w:szCs w:val="20"/>
              </w:rPr>
            </w:pPr>
            <w:r w:rsidRPr="002F377D">
              <w:rPr>
                <w:rFonts w:cs="Calibri"/>
                <w:sz w:val="20"/>
                <w:szCs w:val="20"/>
              </w:rPr>
              <w:t xml:space="preserve">Merchant campaign </w:t>
            </w:r>
            <w:proofErr w:type="spellStart"/>
            <w:r w:rsidRPr="002F377D">
              <w:rPr>
                <w:rFonts w:cs="Calibri"/>
                <w:sz w:val="20"/>
                <w:szCs w:val="20"/>
              </w:rPr>
              <w:t>POP-up</w:t>
            </w:r>
            <w:proofErr w:type="spellEnd"/>
          </w:p>
        </w:tc>
        <w:tc>
          <w:tcPr>
            <w:tcW w:w="1944" w:type="dxa"/>
          </w:tcPr>
          <w:p w14:paraId="7F6A4789" w14:textId="77777777" w:rsidR="00706D18" w:rsidRPr="002F377D" w:rsidRDefault="00706D18" w:rsidP="00AE4882">
            <w:pPr>
              <w:pStyle w:val="NoSpacing"/>
              <w:jc w:val="both"/>
              <w:rPr>
                <w:rFonts w:cstheme="minorHAnsi"/>
                <w:sz w:val="20"/>
                <w:szCs w:val="20"/>
              </w:rPr>
            </w:pPr>
          </w:p>
        </w:tc>
      </w:tr>
      <w:tr w:rsidR="00706D18" w:rsidRPr="002F377D" w14:paraId="1254F848" w14:textId="77777777" w:rsidTr="002F377D">
        <w:tc>
          <w:tcPr>
            <w:tcW w:w="438" w:type="dxa"/>
            <w:vAlign w:val="center"/>
          </w:tcPr>
          <w:p w14:paraId="4AEB941A" w14:textId="1574EBC3" w:rsidR="00706D18" w:rsidRPr="002F377D" w:rsidRDefault="00706D18" w:rsidP="00072631">
            <w:pPr>
              <w:pStyle w:val="NoSpacing"/>
              <w:ind w:left="-113" w:right="-87"/>
              <w:jc w:val="center"/>
              <w:rPr>
                <w:rFonts w:cstheme="minorHAnsi"/>
                <w:sz w:val="20"/>
                <w:szCs w:val="20"/>
              </w:rPr>
            </w:pPr>
            <w:r w:rsidRPr="002F377D">
              <w:rPr>
                <w:rFonts w:cstheme="minorHAnsi"/>
                <w:sz w:val="20"/>
                <w:szCs w:val="20"/>
              </w:rPr>
              <w:t>24</w:t>
            </w:r>
          </w:p>
        </w:tc>
        <w:tc>
          <w:tcPr>
            <w:tcW w:w="7153" w:type="dxa"/>
            <w:vAlign w:val="bottom"/>
          </w:tcPr>
          <w:p w14:paraId="4A9D7426" w14:textId="7FB8B03A" w:rsidR="00706D18" w:rsidRPr="002F377D" w:rsidRDefault="00706D18" w:rsidP="00037279">
            <w:pPr>
              <w:rPr>
                <w:rFonts w:cs="Calibri"/>
                <w:sz w:val="20"/>
                <w:szCs w:val="20"/>
              </w:rPr>
            </w:pPr>
            <w:r w:rsidRPr="002F377D">
              <w:rPr>
                <w:rFonts w:cs="Calibri"/>
                <w:sz w:val="20"/>
                <w:szCs w:val="20"/>
              </w:rPr>
              <w:t>Digital payment receipts capability</w:t>
            </w:r>
          </w:p>
        </w:tc>
        <w:tc>
          <w:tcPr>
            <w:tcW w:w="1944" w:type="dxa"/>
          </w:tcPr>
          <w:p w14:paraId="157DB351" w14:textId="77777777" w:rsidR="00706D18" w:rsidRPr="002F377D" w:rsidRDefault="00706D18" w:rsidP="00AE4882">
            <w:pPr>
              <w:pStyle w:val="NoSpacing"/>
              <w:jc w:val="both"/>
              <w:rPr>
                <w:rFonts w:cstheme="minorHAnsi"/>
                <w:sz w:val="20"/>
                <w:szCs w:val="20"/>
              </w:rPr>
            </w:pPr>
          </w:p>
        </w:tc>
      </w:tr>
      <w:tr w:rsidR="00706D18" w:rsidRPr="002F377D" w14:paraId="5DA01809" w14:textId="77777777" w:rsidTr="002F377D">
        <w:tc>
          <w:tcPr>
            <w:tcW w:w="438" w:type="dxa"/>
            <w:vAlign w:val="center"/>
          </w:tcPr>
          <w:p w14:paraId="2FFD842C" w14:textId="03EC88C6" w:rsidR="00706D18" w:rsidRPr="002F377D" w:rsidRDefault="008F0E20" w:rsidP="00072631">
            <w:pPr>
              <w:pStyle w:val="NoSpacing"/>
              <w:ind w:left="-113" w:right="-87"/>
              <w:jc w:val="center"/>
              <w:rPr>
                <w:rFonts w:cstheme="minorHAnsi"/>
                <w:sz w:val="20"/>
                <w:szCs w:val="20"/>
              </w:rPr>
            </w:pPr>
            <w:r w:rsidRPr="002F377D">
              <w:rPr>
                <w:rFonts w:cstheme="minorHAnsi"/>
                <w:sz w:val="20"/>
                <w:szCs w:val="20"/>
              </w:rPr>
              <w:t>25</w:t>
            </w:r>
          </w:p>
        </w:tc>
        <w:tc>
          <w:tcPr>
            <w:tcW w:w="7153" w:type="dxa"/>
            <w:vAlign w:val="bottom"/>
          </w:tcPr>
          <w:p w14:paraId="2BC459D6" w14:textId="587C8DCE" w:rsidR="00706D18" w:rsidRPr="002F377D" w:rsidRDefault="008F0E20" w:rsidP="00037279">
            <w:pPr>
              <w:rPr>
                <w:rFonts w:cs="Calibri"/>
                <w:sz w:val="20"/>
                <w:szCs w:val="20"/>
              </w:rPr>
            </w:pPr>
            <w:r w:rsidRPr="002F377D">
              <w:rPr>
                <w:rFonts w:cs="Calibri"/>
                <w:sz w:val="20"/>
                <w:szCs w:val="20"/>
              </w:rPr>
              <w:t>PIN on glass/display</w:t>
            </w:r>
          </w:p>
        </w:tc>
        <w:tc>
          <w:tcPr>
            <w:tcW w:w="1944" w:type="dxa"/>
          </w:tcPr>
          <w:p w14:paraId="26B73605" w14:textId="77777777" w:rsidR="00706D18" w:rsidRPr="002F377D" w:rsidRDefault="00706D18" w:rsidP="00AE4882">
            <w:pPr>
              <w:pStyle w:val="NoSpacing"/>
              <w:jc w:val="both"/>
              <w:rPr>
                <w:rFonts w:cstheme="minorHAnsi"/>
                <w:sz w:val="20"/>
                <w:szCs w:val="20"/>
              </w:rPr>
            </w:pPr>
          </w:p>
        </w:tc>
      </w:tr>
      <w:tr w:rsidR="008F0E20" w:rsidRPr="002F377D" w14:paraId="7CCBAD4B" w14:textId="77777777" w:rsidTr="002F377D">
        <w:tc>
          <w:tcPr>
            <w:tcW w:w="438" w:type="dxa"/>
            <w:vAlign w:val="center"/>
          </w:tcPr>
          <w:p w14:paraId="427C19A4" w14:textId="7A0586DD" w:rsidR="008F0E20" w:rsidRPr="002F377D" w:rsidRDefault="008F0E20" w:rsidP="00072631">
            <w:pPr>
              <w:pStyle w:val="NoSpacing"/>
              <w:ind w:left="-113" w:right="-87"/>
              <w:jc w:val="center"/>
              <w:rPr>
                <w:rFonts w:cstheme="minorHAnsi"/>
                <w:sz w:val="20"/>
                <w:szCs w:val="20"/>
              </w:rPr>
            </w:pPr>
            <w:r w:rsidRPr="002F377D">
              <w:rPr>
                <w:rFonts w:cstheme="minorHAnsi"/>
                <w:sz w:val="20"/>
                <w:szCs w:val="20"/>
              </w:rPr>
              <w:t>26</w:t>
            </w:r>
          </w:p>
        </w:tc>
        <w:tc>
          <w:tcPr>
            <w:tcW w:w="7153" w:type="dxa"/>
            <w:vAlign w:val="bottom"/>
          </w:tcPr>
          <w:p w14:paraId="2DF06E43" w14:textId="41AE29C3" w:rsidR="008F0E20" w:rsidRPr="002F377D" w:rsidRDefault="008F0E20" w:rsidP="00037279">
            <w:pPr>
              <w:rPr>
                <w:rFonts w:cs="Calibri"/>
                <w:sz w:val="20"/>
                <w:szCs w:val="20"/>
              </w:rPr>
            </w:pPr>
            <w:r w:rsidRPr="002F377D">
              <w:rPr>
                <w:rFonts w:cs="Calibri"/>
                <w:sz w:val="20"/>
                <w:szCs w:val="20"/>
              </w:rPr>
              <w:t xml:space="preserve">Currency conversion and multi-currency </w:t>
            </w:r>
          </w:p>
        </w:tc>
        <w:tc>
          <w:tcPr>
            <w:tcW w:w="1944" w:type="dxa"/>
          </w:tcPr>
          <w:p w14:paraId="7BC2D754" w14:textId="77777777" w:rsidR="008F0E20" w:rsidRPr="002F377D" w:rsidRDefault="008F0E20" w:rsidP="00AE4882">
            <w:pPr>
              <w:pStyle w:val="NoSpacing"/>
              <w:jc w:val="both"/>
              <w:rPr>
                <w:rFonts w:cstheme="minorHAnsi"/>
                <w:sz w:val="20"/>
                <w:szCs w:val="20"/>
              </w:rPr>
            </w:pPr>
          </w:p>
        </w:tc>
      </w:tr>
      <w:tr w:rsidR="008F0E20" w:rsidRPr="002F377D" w14:paraId="2A584B18" w14:textId="77777777" w:rsidTr="002F377D">
        <w:tc>
          <w:tcPr>
            <w:tcW w:w="438" w:type="dxa"/>
            <w:vAlign w:val="center"/>
          </w:tcPr>
          <w:p w14:paraId="290C7B8D" w14:textId="44970E2C" w:rsidR="008F0E20" w:rsidRPr="002F377D" w:rsidRDefault="008F0E20" w:rsidP="00072631">
            <w:pPr>
              <w:pStyle w:val="NoSpacing"/>
              <w:ind w:left="-113" w:right="-87"/>
              <w:jc w:val="center"/>
              <w:rPr>
                <w:rFonts w:cstheme="minorHAnsi"/>
                <w:sz w:val="20"/>
                <w:szCs w:val="20"/>
              </w:rPr>
            </w:pPr>
            <w:r w:rsidRPr="002F377D">
              <w:rPr>
                <w:rFonts w:cstheme="minorHAnsi"/>
                <w:sz w:val="20"/>
                <w:szCs w:val="20"/>
              </w:rPr>
              <w:t>27</w:t>
            </w:r>
          </w:p>
        </w:tc>
        <w:tc>
          <w:tcPr>
            <w:tcW w:w="7153" w:type="dxa"/>
            <w:vAlign w:val="bottom"/>
          </w:tcPr>
          <w:p w14:paraId="5EEC8D83" w14:textId="0943FC78" w:rsidR="008F0E20" w:rsidRPr="002F377D" w:rsidRDefault="008F0E20" w:rsidP="00037279">
            <w:pPr>
              <w:rPr>
                <w:rFonts w:cs="Calibri"/>
                <w:sz w:val="20"/>
                <w:szCs w:val="20"/>
              </w:rPr>
            </w:pPr>
            <w:r w:rsidRPr="002F377D">
              <w:rPr>
                <w:rFonts w:cs="Calibri"/>
                <w:sz w:val="20"/>
                <w:szCs w:val="20"/>
              </w:rPr>
              <w:t>VAT calculations</w:t>
            </w:r>
          </w:p>
        </w:tc>
        <w:tc>
          <w:tcPr>
            <w:tcW w:w="1944" w:type="dxa"/>
          </w:tcPr>
          <w:p w14:paraId="33FDCAC2" w14:textId="77777777" w:rsidR="008F0E20" w:rsidRPr="002F377D" w:rsidRDefault="008F0E20" w:rsidP="00AE4882">
            <w:pPr>
              <w:pStyle w:val="NoSpacing"/>
              <w:jc w:val="both"/>
              <w:rPr>
                <w:rFonts w:cstheme="minorHAnsi"/>
                <w:sz w:val="20"/>
                <w:szCs w:val="20"/>
              </w:rPr>
            </w:pPr>
          </w:p>
        </w:tc>
      </w:tr>
      <w:tr w:rsidR="008F0E20" w:rsidRPr="002F377D" w14:paraId="09469B03" w14:textId="77777777" w:rsidTr="002F377D">
        <w:tc>
          <w:tcPr>
            <w:tcW w:w="438" w:type="dxa"/>
            <w:vAlign w:val="center"/>
          </w:tcPr>
          <w:p w14:paraId="6366CB3A" w14:textId="6EF37E49" w:rsidR="008F0E20" w:rsidRPr="002F377D" w:rsidRDefault="008F0E20" w:rsidP="00072631">
            <w:pPr>
              <w:pStyle w:val="NoSpacing"/>
              <w:ind w:left="-113" w:right="-87"/>
              <w:jc w:val="center"/>
              <w:rPr>
                <w:rFonts w:cstheme="minorHAnsi"/>
                <w:sz w:val="20"/>
                <w:szCs w:val="20"/>
              </w:rPr>
            </w:pPr>
            <w:r w:rsidRPr="002F377D">
              <w:rPr>
                <w:rFonts w:cstheme="minorHAnsi"/>
                <w:sz w:val="20"/>
                <w:szCs w:val="20"/>
              </w:rPr>
              <w:t>28</w:t>
            </w:r>
          </w:p>
        </w:tc>
        <w:tc>
          <w:tcPr>
            <w:tcW w:w="7153" w:type="dxa"/>
            <w:vAlign w:val="bottom"/>
          </w:tcPr>
          <w:p w14:paraId="798F5838" w14:textId="07DAFE87" w:rsidR="008F0E20" w:rsidRPr="002F377D" w:rsidRDefault="00897EAA" w:rsidP="00037279">
            <w:pPr>
              <w:rPr>
                <w:rFonts w:cs="Calibri"/>
                <w:sz w:val="20"/>
                <w:szCs w:val="20"/>
              </w:rPr>
            </w:pPr>
            <w:r w:rsidRPr="002F377D">
              <w:rPr>
                <w:rFonts w:cs="Calibri"/>
                <w:sz w:val="20"/>
                <w:szCs w:val="20"/>
              </w:rPr>
              <w:t xml:space="preserve">Business Analytics from web, iOS, Android: </w:t>
            </w:r>
            <w:r w:rsidR="003071D9" w:rsidRPr="002F377D">
              <w:rPr>
                <w:rFonts w:cs="Calibri"/>
                <w:sz w:val="20"/>
                <w:szCs w:val="20"/>
              </w:rPr>
              <w:t xml:space="preserve">The Real-Time Dashboard </w:t>
            </w:r>
            <w:r w:rsidRPr="002F377D">
              <w:rPr>
                <w:rFonts w:cs="Calibri"/>
                <w:sz w:val="20"/>
                <w:szCs w:val="20"/>
              </w:rPr>
              <w:t>shall</w:t>
            </w:r>
            <w:r w:rsidR="003071D9" w:rsidRPr="002F377D">
              <w:rPr>
                <w:rFonts w:cs="Calibri"/>
                <w:sz w:val="20"/>
                <w:szCs w:val="20"/>
              </w:rPr>
              <w:t xml:space="preserve"> provide instant visibility of key business metrics, including daily sales, average ticket size, </w:t>
            </w:r>
            <w:r w:rsidR="004C106F" w:rsidRPr="002F377D">
              <w:rPr>
                <w:rFonts w:cs="Calibri"/>
                <w:sz w:val="20"/>
                <w:szCs w:val="20"/>
              </w:rPr>
              <w:t xml:space="preserve">EMI payment, scheme wise transaction, on-us, off-us, </w:t>
            </w:r>
            <w:r w:rsidRPr="002F377D">
              <w:rPr>
                <w:rFonts w:cs="Calibri"/>
                <w:sz w:val="20"/>
                <w:szCs w:val="20"/>
              </w:rPr>
              <w:t>Google pay</w:t>
            </w:r>
            <w:r w:rsidR="004C106F" w:rsidRPr="002F377D">
              <w:rPr>
                <w:rFonts w:cs="Calibri"/>
                <w:sz w:val="20"/>
                <w:szCs w:val="20"/>
              </w:rPr>
              <w:t xml:space="preserve">, QR transaction, </w:t>
            </w:r>
            <w:r w:rsidR="003071D9" w:rsidRPr="002F377D">
              <w:rPr>
                <w:rFonts w:cs="Calibri"/>
                <w:sz w:val="20"/>
                <w:szCs w:val="20"/>
              </w:rPr>
              <w:t xml:space="preserve">peak transaction hours, tips amount, </w:t>
            </w:r>
            <w:r w:rsidRPr="002F377D">
              <w:rPr>
                <w:rFonts w:cs="Calibri"/>
                <w:sz w:val="20"/>
                <w:szCs w:val="20"/>
              </w:rPr>
              <w:t xml:space="preserve">settlements, chargeback, dispute, </w:t>
            </w:r>
            <w:r w:rsidR="003071D9" w:rsidRPr="002F377D">
              <w:rPr>
                <w:rFonts w:cs="Calibri"/>
                <w:sz w:val="20"/>
                <w:szCs w:val="20"/>
              </w:rPr>
              <w:t xml:space="preserve">and total transaction volumes. The system </w:t>
            </w:r>
            <w:r w:rsidR="004C106F" w:rsidRPr="002F377D">
              <w:rPr>
                <w:rFonts w:cs="Calibri"/>
                <w:sz w:val="20"/>
                <w:szCs w:val="20"/>
              </w:rPr>
              <w:t>shall</w:t>
            </w:r>
            <w:r w:rsidR="003071D9" w:rsidRPr="002F377D">
              <w:rPr>
                <w:rFonts w:cs="Calibri"/>
                <w:sz w:val="20"/>
                <w:szCs w:val="20"/>
              </w:rPr>
              <w:t xml:space="preserve"> feature separate dashboards for each hierarchy level: RID (consolidated view for top management such as the CEO), MID (outlet-level view for outlet managers to monitor all transactions within a specific </w:t>
            </w:r>
            <w:r w:rsidR="004C106F" w:rsidRPr="002F377D">
              <w:rPr>
                <w:rFonts w:cs="Calibri"/>
                <w:sz w:val="20"/>
                <w:szCs w:val="20"/>
              </w:rPr>
              <w:t>outlet</w:t>
            </w:r>
            <w:r w:rsidR="003071D9" w:rsidRPr="002F377D">
              <w:rPr>
                <w:rFonts w:cs="Calibri"/>
                <w:sz w:val="20"/>
                <w:szCs w:val="20"/>
              </w:rPr>
              <w:t xml:space="preserve">), and TID (device-level view for tracking transactions from each individual smartphone </w:t>
            </w:r>
            <w:proofErr w:type="spellStart"/>
            <w:r w:rsidR="003071D9" w:rsidRPr="002F377D">
              <w:rPr>
                <w:rFonts w:cs="Calibri"/>
                <w:sz w:val="20"/>
                <w:szCs w:val="20"/>
              </w:rPr>
              <w:t>SoftPOS</w:t>
            </w:r>
            <w:proofErr w:type="spellEnd"/>
            <w:r w:rsidR="003071D9" w:rsidRPr="002F377D">
              <w:rPr>
                <w:rFonts w:cs="Calibri"/>
                <w:sz w:val="20"/>
                <w:szCs w:val="20"/>
              </w:rPr>
              <w:t xml:space="preserve"> device)</w:t>
            </w:r>
          </w:p>
        </w:tc>
        <w:tc>
          <w:tcPr>
            <w:tcW w:w="1944" w:type="dxa"/>
          </w:tcPr>
          <w:p w14:paraId="0B38489E" w14:textId="77777777" w:rsidR="008F0E20" w:rsidRPr="002F377D" w:rsidRDefault="008F0E20" w:rsidP="00AE4882">
            <w:pPr>
              <w:pStyle w:val="NoSpacing"/>
              <w:jc w:val="both"/>
              <w:rPr>
                <w:rFonts w:cstheme="minorHAnsi"/>
                <w:sz w:val="20"/>
                <w:szCs w:val="20"/>
              </w:rPr>
            </w:pPr>
          </w:p>
        </w:tc>
      </w:tr>
      <w:tr w:rsidR="00544FD6" w:rsidRPr="002F377D" w14:paraId="2A0C9617" w14:textId="77777777" w:rsidTr="002F377D">
        <w:tc>
          <w:tcPr>
            <w:tcW w:w="438" w:type="dxa"/>
            <w:vAlign w:val="center"/>
          </w:tcPr>
          <w:p w14:paraId="6610EF01" w14:textId="10A33779" w:rsidR="00544FD6" w:rsidRPr="002F377D" w:rsidRDefault="00544FD6" w:rsidP="00072631">
            <w:pPr>
              <w:pStyle w:val="NoSpacing"/>
              <w:ind w:left="-113" w:right="-87"/>
              <w:jc w:val="center"/>
              <w:rPr>
                <w:rFonts w:cstheme="minorHAnsi"/>
                <w:sz w:val="20"/>
                <w:szCs w:val="20"/>
              </w:rPr>
            </w:pPr>
            <w:r w:rsidRPr="002F377D">
              <w:rPr>
                <w:rFonts w:cstheme="minorHAnsi"/>
                <w:sz w:val="20"/>
                <w:szCs w:val="20"/>
              </w:rPr>
              <w:t>29</w:t>
            </w:r>
          </w:p>
        </w:tc>
        <w:tc>
          <w:tcPr>
            <w:tcW w:w="7153" w:type="dxa"/>
            <w:vAlign w:val="bottom"/>
          </w:tcPr>
          <w:p w14:paraId="32ADE82F" w14:textId="39176B95" w:rsidR="00544FD6" w:rsidRPr="002F377D" w:rsidRDefault="00544FD6" w:rsidP="00037279">
            <w:pPr>
              <w:rPr>
                <w:rFonts w:cs="Calibri"/>
                <w:sz w:val="20"/>
                <w:szCs w:val="20"/>
              </w:rPr>
            </w:pPr>
            <w:r w:rsidRPr="002F377D">
              <w:rPr>
                <w:rFonts w:cs="Calibri"/>
                <w:sz w:val="20"/>
                <w:szCs w:val="20"/>
              </w:rPr>
              <w:t>Remote Key Injection (RKI): Secure, over-the-air updates for encryption keys without needing to swap hardware</w:t>
            </w:r>
          </w:p>
        </w:tc>
        <w:tc>
          <w:tcPr>
            <w:tcW w:w="1944" w:type="dxa"/>
          </w:tcPr>
          <w:p w14:paraId="54B11F5A" w14:textId="77777777" w:rsidR="00544FD6" w:rsidRPr="002F377D" w:rsidRDefault="00544FD6" w:rsidP="00AE4882">
            <w:pPr>
              <w:pStyle w:val="NoSpacing"/>
              <w:jc w:val="both"/>
              <w:rPr>
                <w:rFonts w:cstheme="minorHAnsi"/>
                <w:sz w:val="20"/>
                <w:szCs w:val="20"/>
              </w:rPr>
            </w:pPr>
          </w:p>
        </w:tc>
      </w:tr>
      <w:tr w:rsidR="00544FD6" w:rsidRPr="002F377D" w14:paraId="0036C2BB" w14:textId="77777777" w:rsidTr="002F377D">
        <w:tc>
          <w:tcPr>
            <w:tcW w:w="438" w:type="dxa"/>
            <w:vAlign w:val="center"/>
          </w:tcPr>
          <w:p w14:paraId="73D6A050" w14:textId="5806B24E" w:rsidR="00544FD6" w:rsidRPr="002F377D" w:rsidRDefault="00544FD6" w:rsidP="00072631">
            <w:pPr>
              <w:pStyle w:val="NoSpacing"/>
              <w:ind w:left="-113" w:right="-87"/>
              <w:jc w:val="center"/>
              <w:rPr>
                <w:rFonts w:cstheme="minorHAnsi"/>
                <w:sz w:val="20"/>
                <w:szCs w:val="20"/>
              </w:rPr>
            </w:pPr>
            <w:r w:rsidRPr="002F377D">
              <w:rPr>
                <w:rFonts w:cstheme="minorHAnsi"/>
                <w:sz w:val="20"/>
                <w:szCs w:val="20"/>
              </w:rPr>
              <w:t>30</w:t>
            </w:r>
          </w:p>
        </w:tc>
        <w:tc>
          <w:tcPr>
            <w:tcW w:w="7153" w:type="dxa"/>
            <w:vAlign w:val="bottom"/>
          </w:tcPr>
          <w:p w14:paraId="0BD11553" w14:textId="05183A4F" w:rsidR="00544FD6" w:rsidRPr="002F377D" w:rsidRDefault="00544FD6" w:rsidP="00037279">
            <w:pPr>
              <w:rPr>
                <w:rFonts w:cs="Calibri"/>
                <w:sz w:val="20"/>
                <w:szCs w:val="20"/>
              </w:rPr>
            </w:pPr>
            <w:r w:rsidRPr="002F377D">
              <w:rPr>
                <w:rFonts w:cs="Calibri"/>
                <w:sz w:val="20"/>
                <w:szCs w:val="20"/>
              </w:rPr>
              <w:t>Bluetooth printing (report) capability from smartphone</w:t>
            </w:r>
            <w:r w:rsidR="003071D9" w:rsidRPr="002F377D">
              <w:rPr>
                <w:rFonts w:cs="Calibri"/>
                <w:sz w:val="20"/>
                <w:szCs w:val="20"/>
              </w:rPr>
              <w:t xml:space="preserve"> and laptop</w:t>
            </w:r>
          </w:p>
        </w:tc>
        <w:tc>
          <w:tcPr>
            <w:tcW w:w="1944" w:type="dxa"/>
          </w:tcPr>
          <w:p w14:paraId="6F2BD928" w14:textId="77777777" w:rsidR="00544FD6" w:rsidRPr="002F377D" w:rsidRDefault="00544FD6" w:rsidP="00AE4882">
            <w:pPr>
              <w:pStyle w:val="NoSpacing"/>
              <w:jc w:val="both"/>
              <w:rPr>
                <w:rFonts w:cstheme="minorHAnsi"/>
                <w:sz w:val="20"/>
                <w:szCs w:val="20"/>
              </w:rPr>
            </w:pPr>
          </w:p>
        </w:tc>
      </w:tr>
      <w:tr w:rsidR="00544FD6" w:rsidRPr="002F377D" w14:paraId="3938101F" w14:textId="77777777" w:rsidTr="002F377D">
        <w:tc>
          <w:tcPr>
            <w:tcW w:w="438" w:type="dxa"/>
            <w:vAlign w:val="center"/>
          </w:tcPr>
          <w:p w14:paraId="347F6A23" w14:textId="1A4A8DF2" w:rsidR="00544FD6" w:rsidRPr="002F377D" w:rsidRDefault="00544FD6" w:rsidP="00072631">
            <w:pPr>
              <w:pStyle w:val="NoSpacing"/>
              <w:ind w:left="-113" w:right="-87"/>
              <w:jc w:val="center"/>
              <w:rPr>
                <w:rFonts w:cstheme="minorHAnsi"/>
                <w:sz w:val="20"/>
                <w:szCs w:val="20"/>
              </w:rPr>
            </w:pPr>
            <w:r w:rsidRPr="002F377D">
              <w:rPr>
                <w:rFonts w:cstheme="minorHAnsi"/>
                <w:sz w:val="20"/>
                <w:szCs w:val="20"/>
              </w:rPr>
              <w:lastRenderedPageBreak/>
              <w:t>31</w:t>
            </w:r>
          </w:p>
        </w:tc>
        <w:tc>
          <w:tcPr>
            <w:tcW w:w="7153" w:type="dxa"/>
            <w:vAlign w:val="bottom"/>
          </w:tcPr>
          <w:p w14:paraId="1717A2F3" w14:textId="32D709E3" w:rsidR="00544FD6" w:rsidRPr="002F377D" w:rsidRDefault="003071D9" w:rsidP="00037279">
            <w:pPr>
              <w:rPr>
                <w:rFonts w:cs="Calibri"/>
                <w:sz w:val="20"/>
                <w:szCs w:val="20"/>
              </w:rPr>
            </w:pPr>
            <w:proofErr w:type="spellStart"/>
            <w:r w:rsidRPr="002F377D">
              <w:rPr>
                <w:rFonts w:cs="Calibri"/>
                <w:sz w:val="20"/>
                <w:szCs w:val="20"/>
              </w:rPr>
              <w:t>POP-up</w:t>
            </w:r>
            <w:proofErr w:type="spellEnd"/>
            <w:r w:rsidRPr="002F377D">
              <w:rPr>
                <w:rFonts w:cs="Calibri"/>
                <w:sz w:val="20"/>
                <w:szCs w:val="20"/>
              </w:rPr>
              <w:t xml:space="preserve"> </w:t>
            </w:r>
            <w:r w:rsidR="00897EAA" w:rsidRPr="002F377D">
              <w:rPr>
                <w:rFonts w:cs="Calibri"/>
                <w:sz w:val="20"/>
                <w:szCs w:val="20"/>
              </w:rPr>
              <w:t xml:space="preserve">capability </w:t>
            </w:r>
            <w:r w:rsidRPr="002F377D">
              <w:rPr>
                <w:rFonts w:cs="Calibri"/>
                <w:sz w:val="20"/>
                <w:szCs w:val="20"/>
              </w:rPr>
              <w:t>for transaction experience feedback after completion (</w:t>
            </w:r>
            <w:r w:rsidR="00897EAA" w:rsidRPr="002F377D">
              <w:rPr>
                <w:rFonts w:cs="Calibri"/>
                <w:sz w:val="20"/>
                <w:szCs w:val="20"/>
              </w:rPr>
              <w:t>0-to-5-star</w:t>
            </w:r>
            <w:r w:rsidRPr="002F377D">
              <w:rPr>
                <w:rFonts w:cs="Calibri"/>
                <w:sz w:val="20"/>
                <w:szCs w:val="20"/>
              </w:rPr>
              <w:t xml:space="preserve"> rating)</w:t>
            </w:r>
          </w:p>
        </w:tc>
        <w:tc>
          <w:tcPr>
            <w:tcW w:w="1944" w:type="dxa"/>
          </w:tcPr>
          <w:p w14:paraId="00D2FCC7" w14:textId="77777777" w:rsidR="00544FD6" w:rsidRPr="002F377D" w:rsidRDefault="00544FD6" w:rsidP="00AE4882">
            <w:pPr>
              <w:pStyle w:val="NoSpacing"/>
              <w:jc w:val="both"/>
              <w:rPr>
                <w:rFonts w:cstheme="minorHAnsi"/>
                <w:sz w:val="20"/>
                <w:szCs w:val="20"/>
              </w:rPr>
            </w:pPr>
          </w:p>
        </w:tc>
      </w:tr>
      <w:tr w:rsidR="003071D9" w:rsidRPr="002F377D" w14:paraId="200B7160" w14:textId="77777777" w:rsidTr="002F377D">
        <w:tc>
          <w:tcPr>
            <w:tcW w:w="438" w:type="dxa"/>
            <w:vAlign w:val="center"/>
          </w:tcPr>
          <w:p w14:paraId="3D4C69F9" w14:textId="65A92DD4" w:rsidR="003071D9" w:rsidRPr="002F377D" w:rsidRDefault="003071D9" w:rsidP="00072631">
            <w:pPr>
              <w:pStyle w:val="NoSpacing"/>
              <w:ind w:left="-113" w:right="-87"/>
              <w:jc w:val="center"/>
              <w:rPr>
                <w:rFonts w:cstheme="minorHAnsi"/>
                <w:sz w:val="20"/>
                <w:szCs w:val="20"/>
              </w:rPr>
            </w:pPr>
            <w:r w:rsidRPr="002F377D">
              <w:rPr>
                <w:rFonts w:cstheme="minorHAnsi"/>
                <w:sz w:val="20"/>
                <w:szCs w:val="20"/>
              </w:rPr>
              <w:t>32</w:t>
            </w:r>
          </w:p>
        </w:tc>
        <w:tc>
          <w:tcPr>
            <w:tcW w:w="7153" w:type="dxa"/>
            <w:vAlign w:val="bottom"/>
          </w:tcPr>
          <w:p w14:paraId="378A4CAD" w14:textId="7D3C69CE" w:rsidR="003071D9" w:rsidRPr="002F377D" w:rsidRDefault="003071D9" w:rsidP="00037279">
            <w:pPr>
              <w:rPr>
                <w:rFonts w:cs="Calibri"/>
                <w:sz w:val="20"/>
                <w:szCs w:val="20"/>
              </w:rPr>
            </w:pPr>
            <w:r w:rsidRPr="002F377D">
              <w:rPr>
                <w:rFonts w:cs="Calibri"/>
                <w:sz w:val="20"/>
                <w:szCs w:val="20"/>
              </w:rPr>
              <w:t>Can an external NFC card reader be used with non‑NFC smartphones to enable Soft‑POS transactions?</w:t>
            </w:r>
          </w:p>
        </w:tc>
        <w:tc>
          <w:tcPr>
            <w:tcW w:w="1944" w:type="dxa"/>
          </w:tcPr>
          <w:p w14:paraId="4FAC4CCF" w14:textId="77777777" w:rsidR="003071D9" w:rsidRPr="002F377D" w:rsidRDefault="003071D9" w:rsidP="00AE4882">
            <w:pPr>
              <w:pStyle w:val="NoSpacing"/>
              <w:jc w:val="both"/>
              <w:rPr>
                <w:rFonts w:cstheme="minorHAnsi"/>
                <w:sz w:val="20"/>
                <w:szCs w:val="20"/>
              </w:rPr>
            </w:pPr>
          </w:p>
        </w:tc>
      </w:tr>
      <w:tr w:rsidR="00897EAA" w:rsidRPr="002F377D" w14:paraId="3A6EE3C9" w14:textId="77777777" w:rsidTr="002F377D">
        <w:tc>
          <w:tcPr>
            <w:tcW w:w="438" w:type="dxa"/>
            <w:vAlign w:val="center"/>
          </w:tcPr>
          <w:p w14:paraId="20CEE23D" w14:textId="74DCACA1" w:rsidR="00897EAA" w:rsidRPr="002F377D" w:rsidRDefault="00897EAA" w:rsidP="00072631">
            <w:pPr>
              <w:pStyle w:val="NoSpacing"/>
              <w:ind w:left="-113" w:right="-87"/>
              <w:jc w:val="center"/>
              <w:rPr>
                <w:rFonts w:cstheme="minorHAnsi"/>
                <w:sz w:val="20"/>
                <w:szCs w:val="20"/>
              </w:rPr>
            </w:pPr>
            <w:r w:rsidRPr="002F377D">
              <w:rPr>
                <w:rFonts w:cstheme="minorHAnsi"/>
                <w:sz w:val="20"/>
                <w:szCs w:val="20"/>
              </w:rPr>
              <w:t>33</w:t>
            </w:r>
          </w:p>
        </w:tc>
        <w:tc>
          <w:tcPr>
            <w:tcW w:w="7153" w:type="dxa"/>
            <w:vAlign w:val="bottom"/>
          </w:tcPr>
          <w:p w14:paraId="3BCA0172" w14:textId="4AF03B25" w:rsidR="00897EAA" w:rsidRPr="002F377D" w:rsidRDefault="00897EAA" w:rsidP="00037279">
            <w:pPr>
              <w:rPr>
                <w:rFonts w:cs="Calibri"/>
                <w:sz w:val="20"/>
                <w:szCs w:val="20"/>
              </w:rPr>
            </w:pPr>
            <w:r w:rsidRPr="002F377D">
              <w:rPr>
                <w:rFonts w:cs="Calibri"/>
                <w:sz w:val="20"/>
                <w:szCs w:val="20"/>
              </w:rPr>
              <w:t xml:space="preserve">Soft-POS </w:t>
            </w:r>
            <w:r w:rsidR="00D56DEF" w:rsidRPr="002F377D">
              <w:rPr>
                <w:rFonts w:cs="Calibri"/>
                <w:sz w:val="20"/>
                <w:szCs w:val="20"/>
              </w:rPr>
              <w:t xml:space="preserve">SDK </w:t>
            </w:r>
            <w:r w:rsidRPr="002F377D">
              <w:rPr>
                <w:rFonts w:cs="Calibri"/>
                <w:sz w:val="20"/>
                <w:szCs w:val="20"/>
              </w:rPr>
              <w:t>integration with Merchant App</w:t>
            </w:r>
          </w:p>
        </w:tc>
        <w:tc>
          <w:tcPr>
            <w:tcW w:w="1944" w:type="dxa"/>
          </w:tcPr>
          <w:p w14:paraId="4FA65099" w14:textId="77777777" w:rsidR="00897EAA" w:rsidRPr="002F377D" w:rsidRDefault="00897EAA" w:rsidP="00AE4882">
            <w:pPr>
              <w:pStyle w:val="NoSpacing"/>
              <w:jc w:val="both"/>
              <w:rPr>
                <w:rFonts w:cstheme="minorHAnsi"/>
                <w:sz w:val="20"/>
                <w:szCs w:val="20"/>
              </w:rPr>
            </w:pPr>
          </w:p>
        </w:tc>
      </w:tr>
      <w:tr w:rsidR="00897EAA" w:rsidRPr="002F377D" w14:paraId="2DD4D259" w14:textId="77777777" w:rsidTr="002F377D">
        <w:tc>
          <w:tcPr>
            <w:tcW w:w="438" w:type="dxa"/>
            <w:vAlign w:val="center"/>
          </w:tcPr>
          <w:p w14:paraId="6001DCED" w14:textId="1B05B345" w:rsidR="00897EAA" w:rsidRPr="002F377D" w:rsidRDefault="00897EAA" w:rsidP="00072631">
            <w:pPr>
              <w:pStyle w:val="NoSpacing"/>
              <w:ind w:left="-113" w:right="-87"/>
              <w:jc w:val="center"/>
              <w:rPr>
                <w:rFonts w:cstheme="minorHAnsi"/>
                <w:sz w:val="20"/>
                <w:szCs w:val="20"/>
              </w:rPr>
            </w:pPr>
            <w:r w:rsidRPr="002F377D">
              <w:rPr>
                <w:rFonts w:cstheme="minorHAnsi"/>
                <w:sz w:val="20"/>
                <w:szCs w:val="20"/>
              </w:rPr>
              <w:t>34</w:t>
            </w:r>
          </w:p>
        </w:tc>
        <w:tc>
          <w:tcPr>
            <w:tcW w:w="7153" w:type="dxa"/>
            <w:vAlign w:val="bottom"/>
          </w:tcPr>
          <w:p w14:paraId="42856C2E" w14:textId="3386A821" w:rsidR="00897EAA" w:rsidRPr="002F377D" w:rsidRDefault="00897EAA" w:rsidP="00037279">
            <w:pPr>
              <w:rPr>
                <w:rFonts w:cs="Calibri"/>
                <w:sz w:val="20"/>
                <w:szCs w:val="20"/>
              </w:rPr>
            </w:pPr>
            <w:r w:rsidRPr="002F377D">
              <w:rPr>
                <w:rFonts w:cs="Calibri"/>
                <w:sz w:val="20"/>
                <w:szCs w:val="20"/>
              </w:rPr>
              <w:t>Third party apps installation/integration ability</w:t>
            </w:r>
          </w:p>
        </w:tc>
        <w:tc>
          <w:tcPr>
            <w:tcW w:w="1944" w:type="dxa"/>
          </w:tcPr>
          <w:p w14:paraId="1393F2C3" w14:textId="77777777" w:rsidR="00897EAA" w:rsidRPr="002F377D" w:rsidRDefault="00897EAA" w:rsidP="00AE4882">
            <w:pPr>
              <w:pStyle w:val="NoSpacing"/>
              <w:jc w:val="both"/>
              <w:rPr>
                <w:rFonts w:cstheme="minorHAnsi"/>
                <w:sz w:val="20"/>
                <w:szCs w:val="20"/>
              </w:rPr>
            </w:pPr>
          </w:p>
        </w:tc>
      </w:tr>
      <w:tr w:rsidR="00897EAA" w:rsidRPr="002F377D" w14:paraId="5C824F01" w14:textId="77777777" w:rsidTr="002F377D">
        <w:tc>
          <w:tcPr>
            <w:tcW w:w="438" w:type="dxa"/>
            <w:vAlign w:val="center"/>
          </w:tcPr>
          <w:p w14:paraId="124B10DF" w14:textId="29616AA9" w:rsidR="00897EAA" w:rsidRPr="002F377D" w:rsidRDefault="00897EAA" w:rsidP="00072631">
            <w:pPr>
              <w:pStyle w:val="NoSpacing"/>
              <w:ind w:left="-113" w:right="-87"/>
              <w:jc w:val="center"/>
              <w:rPr>
                <w:rFonts w:cstheme="minorHAnsi"/>
                <w:sz w:val="20"/>
                <w:szCs w:val="20"/>
              </w:rPr>
            </w:pPr>
            <w:r w:rsidRPr="002F377D">
              <w:rPr>
                <w:rFonts w:cstheme="minorHAnsi"/>
                <w:sz w:val="20"/>
                <w:szCs w:val="20"/>
              </w:rPr>
              <w:t>35</w:t>
            </w:r>
          </w:p>
        </w:tc>
        <w:tc>
          <w:tcPr>
            <w:tcW w:w="7153" w:type="dxa"/>
            <w:vAlign w:val="bottom"/>
          </w:tcPr>
          <w:p w14:paraId="64D2F767" w14:textId="039C6B9A" w:rsidR="00897EAA" w:rsidRPr="002F377D" w:rsidRDefault="00EB5BE6" w:rsidP="00037279">
            <w:pPr>
              <w:rPr>
                <w:rFonts w:cs="Calibri"/>
                <w:sz w:val="20"/>
                <w:szCs w:val="20"/>
              </w:rPr>
            </w:pPr>
            <w:r w:rsidRPr="002F377D">
              <w:rPr>
                <w:rFonts w:cs="Calibri"/>
                <w:sz w:val="20"/>
                <w:szCs w:val="20"/>
              </w:rPr>
              <w:t>Web-based o</w:t>
            </w:r>
            <w:r w:rsidR="00897EAA" w:rsidRPr="002F377D">
              <w:rPr>
                <w:rFonts w:cs="Calibri"/>
                <w:sz w:val="20"/>
                <w:szCs w:val="20"/>
              </w:rPr>
              <w:t xml:space="preserve">nline merchant transaction capability </w:t>
            </w:r>
          </w:p>
        </w:tc>
        <w:tc>
          <w:tcPr>
            <w:tcW w:w="1944" w:type="dxa"/>
          </w:tcPr>
          <w:p w14:paraId="0C6A13B2" w14:textId="77777777" w:rsidR="00897EAA" w:rsidRPr="002F377D" w:rsidRDefault="00897EAA" w:rsidP="00AE4882">
            <w:pPr>
              <w:pStyle w:val="NoSpacing"/>
              <w:jc w:val="both"/>
              <w:rPr>
                <w:rFonts w:cstheme="minorHAnsi"/>
                <w:sz w:val="20"/>
                <w:szCs w:val="20"/>
              </w:rPr>
            </w:pPr>
          </w:p>
        </w:tc>
      </w:tr>
    </w:tbl>
    <w:p w14:paraId="4B1DA511" w14:textId="77777777" w:rsidR="00AC607E" w:rsidRPr="002F377D" w:rsidRDefault="00AC607E" w:rsidP="00AC607E">
      <w:pPr>
        <w:pStyle w:val="Heading1"/>
        <w:spacing w:line="240" w:lineRule="exact"/>
        <w:rPr>
          <w:sz w:val="26"/>
          <w:u w:val="single"/>
        </w:rPr>
      </w:pPr>
      <w:r w:rsidRPr="002F377D">
        <w:rPr>
          <w:sz w:val="26"/>
          <w:u w:val="single"/>
        </w:rPr>
        <w:t>Compliance Requirements:</w:t>
      </w:r>
    </w:p>
    <w:p w14:paraId="4B52475B" w14:textId="77777777" w:rsidR="00AC607E" w:rsidRPr="002F377D" w:rsidRDefault="00AC607E" w:rsidP="00AC607E"/>
    <w:tbl>
      <w:tblPr>
        <w:tblStyle w:val="TableGrid"/>
        <w:tblW w:w="9535" w:type="dxa"/>
        <w:tblLook w:val="04A0" w:firstRow="1" w:lastRow="0" w:firstColumn="1" w:lastColumn="0" w:noHBand="0" w:noVBand="1"/>
      </w:tblPr>
      <w:tblGrid>
        <w:gridCol w:w="355"/>
        <w:gridCol w:w="7223"/>
        <w:gridCol w:w="1957"/>
      </w:tblGrid>
      <w:tr w:rsidR="00AC607E" w:rsidRPr="002F377D" w14:paraId="18C020D9" w14:textId="77777777" w:rsidTr="00D35EAB">
        <w:tc>
          <w:tcPr>
            <w:tcW w:w="355" w:type="dxa"/>
            <w:shd w:val="clear" w:color="auto" w:fill="F2F2F2" w:themeFill="background1" w:themeFillShade="F2"/>
            <w:vAlign w:val="center"/>
          </w:tcPr>
          <w:p w14:paraId="2E884128" w14:textId="77777777" w:rsidR="00AC607E" w:rsidRPr="002F377D" w:rsidRDefault="00AC607E" w:rsidP="00AE4882">
            <w:pPr>
              <w:pStyle w:val="NoSpacing"/>
              <w:ind w:left="-113" w:right="-87"/>
              <w:jc w:val="center"/>
              <w:rPr>
                <w:rFonts w:cstheme="minorHAnsi"/>
                <w:sz w:val="20"/>
                <w:szCs w:val="20"/>
              </w:rPr>
            </w:pPr>
            <w:r w:rsidRPr="002F377D">
              <w:rPr>
                <w:rFonts w:cstheme="minorHAnsi"/>
                <w:sz w:val="20"/>
                <w:szCs w:val="20"/>
              </w:rPr>
              <w:t>SL.</w:t>
            </w:r>
          </w:p>
        </w:tc>
        <w:tc>
          <w:tcPr>
            <w:tcW w:w="7223" w:type="dxa"/>
            <w:shd w:val="clear" w:color="auto" w:fill="F2F2F2" w:themeFill="background1" w:themeFillShade="F2"/>
            <w:vAlign w:val="center"/>
          </w:tcPr>
          <w:p w14:paraId="3C385FDE" w14:textId="77777777" w:rsidR="00AC607E" w:rsidRPr="002F377D" w:rsidRDefault="00AC607E" w:rsidP="00AE4882">
            <w:pPr>
              <w:pStyle w:val="NoSpacing"/>
              <w:jc w:val="center"/>
              <w:rPr>
                <w:rFonts w:cstheme="minorHAnsi"/>
                <w:sz w:val="20"/>
                <w:szCs w:val="20"/>
              </w:rPr>
            </w:pPr>
            <w:r w:rsidRPr="002F377D">
              <w:rPr>
                <w:rFonts w:cstheme="minorHAnsi"/>
                <w:sz w:val="20"/>
                <w:szCs w:val="20"/>
              </w:rPr>
              <w:t>Requirements</w:t>
            </w:r>
          </w:p>
        </w:tc>
        <w:tc>
          <w:tcPr>
            <w:tcW w:w="1957" w:type="dxa"/>
            <w:shd w:val="clear" w:color="auto" w:fill="F2F2F2" w:themeFill="background1" w:themeFillShade="F2"/>
            <w:vAlign w:val="center"/>
          </w:tcPr>
          <w:p w14:paraId="59C2944D" w14:textId="77777777" w:rsidR="00AC607E" w:rsidRPr="002F377D" w:rsidRDefault="00AC607E" w:rsidP="00AE4882">
            <w:pPr>
              <w:pStyle w:val="NoSpacing"/>
              <w:ind w:left="-108" w:right="-108"/>
              <w:jc w:val="center"/>
              <w:rPr>
                <w:rFonts w:cstheme="minorHAnsi"/>
                <w:sz w:val="20"/>
                <w:szCs w:val="20"/>
              </w:rPr>
            </w:pPr>
            <w:r w:rsidRPr="002F377D">
              <w:rPr>
                <w:rFonts w:cstheme="minorHAnsi"/>
                <w:sz w:val="20"/>
                <w:szCs w:val="20"/>
              </w:rPr>
              <w:t>Bidder's Response</w:t>
            </w:r>
          </w:p>
        </w:tc>
      </w:tr>
      <w:tr w:rsidR="00AC607E" w:rsidRPr="002F377D" w14:paraId="6F761D31" w14:textId="77777777" w:rsidTr="00D35EAB">
        <w:tc>
          <w:tcPr>
            <w:tcW w:w="355" w:type="dxa"/>
          </w:tcPr>
          <w:p w14:paraId="1DB8D444" w14:textId="77777777" w:rsidR="00045B35" w:rsidRPr="002F377D" w:rsidRDefault="00045B35" w:rsidP="00AE4882">
            <w:pPr>
              <w:pStyle w:val="NoSpacing"/>
              <w:ind w:left="-113" w:right="-87"/>
              <w:jc w:val="center"/>
              <w:rPr>
                <w:rFonts w:cstheme="minorHAnsi"/>
                <w:sz w:val="20"/>
                <w:szCs w:val="20"/>
              </w:rPr>
            </w:pPr>
          </w:p>
          <w:p w14:paraId="56B3E75B" w14:textId="77777777" w:rsidR="00045B35" w:rsidRPr="002F377D" w:rsidRDefault="00045B35" w:rsidP="00AE4882">
            <w:pPr>
              <w:pStyle w:val="NoSpacing"/>
              <w:ind w:left="-113" w:right="-87"/>
              <w:jc w:val="center"/>
              <w:rPr>
                <w:rFonts w:cstheme="minorHAnsi"/>
                <w:sz w:val="20"/>
                <w:szCs w:val="20"/>
              </w:rPr>
            </w:pPr>
          </w:p>
          <w:p w14:paraId="4EBF5FCE" w14:textId="77777777" w:rsidR="00AC607E" w:rsidRPr="002F377D" w:rsidRDefault="00AC607E" w:rsidP="00AE4882">
            <w:pPr>
              <w:pStyle w:val="NoSpacing"/>
              <w:ind w:left="-113" w:right="-87"/>
              <w:jc w:val="center"/>
              <w:rPr>
                <w:rFonts w:cstheme="minorHAnsi"/>
                <w:sz w:val="20"/>
                <w:szCs w:val="20"/>
              </w:rPr>
            </w:pPr>
            <w:r w:rsidRPr="002F377D">
              <w:rPr>
                <w:rFonts w:cstheme="minorHAnsi"/>
                <w:sz w:val="20"/>
                <w:szCs w:val="20"/>
              </w:rPr>
              <w:t>1</w:t>
            </w:r>
          </w:p>
        </w:tc>
        <w:tc>
          <w:tcPr>
            <w:tcW w:w="7223" w:type="dxa"/>
            <w:vAlign w:val="bottom"/>
          </w:tcPr>
          <w:p w14:paraId="1ECB4232" w14:textId="77777777" w:rsidR="00AC607E" w:rsidRPr="002F377D" w:rsidRDefault="00AC607E" w:rsidP="00045B35">
            <w:pPr>
              <w:rPr>
                <w:rFonts w:cs="Calibri"/>
                <w:sz w:val="20"/>
                <w:szCs w:val="20"/>
              </w:rPr>
            </w:pPr>
            <w:r w:rsidRPr="002F377D">
              <w:rPr>
                <w:rFonts w:cs="Calibri"/>
                <w:sz w:val="20"/>
                <w:szCs w:val="20"/>
              </w:rPr>
              <w:t>The vendor must ensure that the copyright and intellectual property rights of all components of the solution, including the backend software system, mobile application, and SDK, are fully owned by the vendor or properly licensed, and are free from any disputes or claims from third parties.</w:t>
            </w:r>
          </w:p>
        </w:tc>
        <w:tc>
          <w:tcPr>
            <w:tcW w:w="1957" w:type="dxa"/>
            <w:vAlign w:val="center"/>
          </w:tcPr>
          <w:p w14:paraId="76B74244" w14:textId="77777777" w:rsidR="00AC607E" w:rsidRPr="002F377D" w:rsidRDefault="00AC607E" w:rsidP="00AE4882">
            <w:pPr>
              <w:pStyle w:val="NoSpacing"/>
              <w:spacing w:line="240" w:lineRule="exact"/>
              <w:rPr>
                <w:rFonts w:cstheme="minorHAnsi"/>
                <w:sz w:val="20"/>
                <w:szCs w:val="20"/>
              </w:rPr>
            </w:pPr>
          </w:p>
        </w:tc>
      </w:tr>
      <w:tr w:rsidR="00AC607E" w:rsidRPr="002F377D" w14:paraId="6D5D2377" w14:textId="77777777" w:rsidTr="00D35EAB">
        <w:tc>
          <w:tcPr>
            <w:tcW w:w="355" w:type="dxa"/>
          </w:tcPr>
          <w:p w14:paraId="214ACF9F" w14:textId="77777777" w:rsidR="00AC607E" w:rsidRPr="002F377D" w:rsidRDefault="00AC607E" w:rsidP="00AE4882">
            <w:pPr>
              <w:pStyle w:val="NoSpacing"/>
              <w:ind w:left="-113" w:right="-87"/>
              <w:jc w:val="center"/>
              <w:rPr>
                <w:rFonts w:cstheme="minorHAnsi"/>
                <w:sz w:val="20"/>
                <w:szCs w:val="20"/>
              </w:rPr>
            </w:pPr>
            <w:r w:rsidRPr="002F377D">
              <w:rPr>
                <w:rFonts w:cstheme="minorHAnsi"/>
                <w:sz w:val="20"/>
                <w:szCs w:val="20"/>
              </w:rPr>
              <w:t>2</w:t>
            </w:r>
          </w:p>
        </w:tc>
        <w:tc>
          <w:tcPr>
            <w:tcW w:w="7223" w:type="dxa"/>
            <w:vAlign w:val="bottom"/>
          </w:tcPr>
          <w:p w14:paraId="4E0BD31D" w14:textId="77777777" w:rsidR="00AC607E" w:rsidRPr="002F377D" w:rsidRDefault="00AC607E" w:rsidP="00AC607E">
            <w:pPr>
              <w:rPr>
                <w:rFonts w:cs="Calibri"/>
                <w:sz w:val="20"/>
                <w:szCs w:val="20"/>
              </w:rPr>
            </w:pPr>
            <w:r w:rsidRPr="002F377D">
              <w:rPr>
                <w:rFonts w:cs="Calibri"/>
                <w:sz w:val="20"/>
                <w:szCs w:val="20"/>
              </w:rPr>
              <w:t xml:space="preserve">The Tap-to-Phone solution must comply with PCI security requirements and possess valid </w:t>
            </w:r>
            <w:proofErr w:type="spellStart"/>
            <w:r w:rsidRPr="002F377D">
              <w:rPr>
                <w:rFonts w:cs="Calibri"/>
                <w:sz w:val="20"/>
                <w:szCs w:val="20"/>
              </w:rPr>
              <w:t>CPoC</w:t>
            </w:r>
            <w:proofErr w:type="spellEnd"/>
            <w:r w:rsidRPr="002F377D">
              <w:rPr>
                <w:rFonts w:cs="Calibri"/>
                <w:sz w:val="20"/>
                <w:szCs w:val="20"/>
              </w:rPr>
              <w:t xml:space="preserve"> and </w:t>
            </w:r>
            <w:proofErr w:type="spellStart"/>
            <w:r w:rsidRPr="002F377D">
              <w:rPr>
                <w:rFonts w:cs="Calibri"/>
                <w:sz w:val="20"/>
                <w:szCs w:val="20"/>
              </w:rPr>
              <w:t>mPoC</w:t>
            </w:r>
            <w:proofErr w:type="spellEnd"/>
            <w:r w:rsidRPr="002F377D">
              <w:rPr>
                <w:rFonts w:cs="Calibri"/>
                <w:sz w:val="20"/>
                <w:szCs w:val="20"/>
              </w:rPr>
              <w:t xml:space="preserve"> certifications</w:t>
            </w:r>
          </w:p>
        </w:tc>
        <w:tc>
          <w:tcPr>
            <w:tcW w:w="1957" w:type="dxa"/>
            <w:vAlign w:val="center"/>
          </w:tcPr>
          <w:p w14:paraId="36AEDCE6" w14:textId="77777777" w:rsidR="00AC607E" w:rsidRPr="002F377D" w:rsidRDefault="00AC607E" w:rsidP="00AE4882">
            <w:pPr>
              <w:pStyle w:val="NoSpacing"/>
              <w:spacing w:line="240" w:lineRule="exact"/>
              <w:rPr>
                <w:rFonts w:cstheme="minorHAnsi"/>
                <w:sz w:val="20"/>
                <w:szCs w:val="20"/>
              </w:rPr>
            </w:pPr>
          </w:p>
        </w:tc>
      </w:tr>
      <w:tr w:rsidR="00AC607E" w:rsidRPr="002F377D" w14:paraId="1B3389E2" w14:textId="77777777" w:rsidTr="00D35EAB">
        <w:tc>
          <w:tcPr>
            <w:tcW w:w="355" w:type="dxa"/>
          </w:tcPr>
          <w:p w14:paraId="29268A1D" w14:textId="77777777" w:rsidR="00045B35" w:rsidRPr="002F377D" w:rsidRDefault="00045B35" w:rsidP="00AE4882">
            <w:pPr>
              <w:pStyle w:val="NoSpacing"/>
              <w:ind w:left="-113" w:right="-87"/>
              <w:jc w:val="center"/>
              <w:rPr>
                <w:rFonts w:cstheme="minorHAnsi"/>
                <w:sz w:val="20"/>
                <w:szCs w:val="20"/>
              </w:rPr>
            </w:pPr>
          </w:p>
          <w:p w14:paraId="468D3401" w14:textId="77777777" w:rsidR="00AC607E" w:rsidRPr="002F377D" w:rsidRDefault="00AC607E" w:rsidP="00AE4882">
            <w:pPr>
              <w:pStyle w:val="NoSpacing"/>
              <w:ind w:left="-113" w:right="-87"/>
              <w:jc w:val="center"/>
              <w:rPr>
                <w:rFonts w:cstheme="minorHAnsi"/>
                <w:sz w:val="20"/>
                <w:szCs w:val="20"/>
              </w:rPr>
            </w:pPr>
            <w:r w:rsidRPr="002F377D">
              <w:rPr>
                <w:rFonts w:cstheme="minorHAnsi"/>
                <w:sz w:val="20"/>
                <w:szCs w:val="20"/>
              </w:rPr>
              <w:t>3</w:t>
            </w:r>
          </w:p>
        </w:tc>
        <w:tc>
          <w:tcPr>
            <w:tcW w:w="7223" w:type="dxa"/>
            <w:vAlign w:val="bottom"/>
          </w:tcPr>
          <w:p w14:paraId="3210F06B" w14:textId="77777777" w:rsidR="00AC607E" w:rsidRPr="002F377D" w:rsidRDefault="00AC607E" w:rsidP="00045B35">
            <w:pPr>
              <w:rPr>
                <w:rFonts w:cs="Calibri"/>
                <w:sz w:val="20"/>
                <w:szCs w:val="20"/>
              </w:rPr>
            </w:pPr>
            <w:r w:rsidRPr="002F377D">
              <w:rPr>
                <w:rFonts w:cs="Calibri"/>
                <w:sz w:val="20"/>
                <w:szCs w:val="20"/>
              </w:rPr>
              <w:t>The bidder may be required to assist the bank during any audit conducted by the Regulatory Authority and provide all necessary data and documentation as requested.</w:t>
            </w:r>
          </w:p>
        </w:tc>
        <w:tc>
          <w:tcPr>
            <w:tcW w:w="1957" w:type="dxa"/>
            <w:vAlign w:val="center"/>
          </w:tcPr>
          <w:p w14:paraId="4EE3FB7B" w14:textId="77777777" w:rsidR="00AC607E" w:rsidRPr="002F377D" w:rsidRDefault="00AC607E" w:rsidP="00AE4882">
            <w:pPr>
              <w:pStyle w:val="NoSpacing"/>
              <w:spacing w:line="240" w:lineRule="exact"/>
              <w:rPr>
                <w:rFonts w:cstheme="minorHAnsi"/>
                <w:sz w:val="20"/>
                <w:szCs w:val="20"/>
              </w:rPr>
            </w:pPr>
          </w:p>
        </w:tc>
      </w:tr>
      <w:tr w:rsidR="00AC607E" w:rsidRPr="002F377D" w14:paraId="50707A2C" w14:textId="77777777" w:rsidTr="00D35EAB">
        <w:tc>
          <w:tcPr>
            <w:tcW w:w="355" w:type="dxa"/>
          </w:tcPr>
          <w:p w14:paraId="233D61AB" w14:textId="77777777" w:rsidR="00045B35" w:rsidRPr="002F377D" w:rsidRDefault="00045B35" w:rsidP="00AE4882">
            <w:pPr>
              <w:pStyle w:val="NoSpacing"/>
              <w:ind w:left="-113" w:right="-87"/>
              <w:jc w:val="center"/>
              <w:rPr>
                <w:rFonts w:cstheme="minorHAnsi"/>
                <w:sz w:val="20"/>
                <w:szCs w:val="20"/>
              </w:rPr>
            </w:pPr>
          </w:p>
          <w:p w14:paraId="04D8AA4D" w14:textId="77777777" w:rsidR="00045B35" w:rsidRPr="002F377D" w:rsidRDefault="00045B35" w:rsidP="00AE4882">
            <w:pPr>
              <w:pStyle w:val="NoSpacing"/>
              <w:ind w:left="-113" w:right="-87"/>
              <w:jc w:val="center"/>
              <w:rPr>
                <w:rFonts w:cstheme="minorHAnsi"/>
                <w:sz w:val="20"/>
                <w:szCs w:val="20"/>
              </w:rPr>
            </w:pPr>
          </w:p>
          <w:p w14:paraId="070A02E6" w14:textId="77777777" w:rsidR="00AC607E" w:rsidRPr="002F377D" w:rsidRDefault="00AC607E" w:rsidP="00AE4882">
            <w:pPr>
              <w:pStyle w:val="NoSpacing"/>
              <w:ind w:left="-113" w:right="-87"/>
              <w:jc w:val="center"/>
              <w:rPr>
                <w:rFonts w:cstheme="minorHAnsi"/>
                <w:sz w:val="20"/>
                <w:szCs w:val="20"/>
              </w:rPr>
            </w:pPr>
            <w:r w:rsidRPr="002F377D">
              <w:rPr>
                <w:rFonts w:cstheme="minorHAnsi"/>
                <w:sz w:val="20"/>
                <w:szCs w:val="20"/>
              </w:rPr>
              <w:t>4</w:t>
            </w:r>
          </w:p>
        </w:tc>
        <w:tc>
          <w:tcPr>
            <w:tcW w:w="7223" w:type="dxa"/>
            <w:vAlign w:val="center"/>
          </w:tcPr>
          <w:p w14:paraId="261DEA81" w14:textId="77777777" w:rsidR="00AC607E" w:rsidRPr="002F377D" w:rsidRDefault="00AC607E" w:rsidP="00045B35">
            <w:pPr>
              <w:rPr>
                <w:rFonts w:cs="Calibri"/>
                <w:sz w:val="20"/>
                <w:szCs w:val="20"/>
              </w:rPr>
            </w:pPr>
            <w:r w:rsidRPr="002F377D">
              <w:rPr>
                <w:rFonts w:cs="Calibri"/>
                <w:sz w:val="20"/>
                <w:szCs w:val="20"/>
              </w:rPr>
              <w:t xml:space="preserve">The Tap-to-Phone solution must be regularly updated to comply with the latest requirements and standards of relevant card schemes and security organizations, including but not limited to EMVCo, PCI-DSS, Amex, Visa, MasterCard, UPI, and </w:t>
            </w:r>
            <w:proofErr w:type="spellStart"/>
            <w:r w:rsidRPr="002F377D">
              <w:rPr>
                <w:rFonts w:cs="Calibri"/>
                <w:sz w:val="20"/>
                <w:szCs w:val="20"/>
              </w:rPr>
              <w:t>Takapay</w:t>
            </w:r>
            <w:proofErr w:type="spellEnd"/>
            <w:r w:rsidRPr="002F377D">
              <w:rPr>
                <w:rFonts w:cs="Calibri"/>
                <w:sz w:val="20"/>
                <w:szCs w:val="20"/>
              </w:rPr>
              <w:t>. All such updates must be included within the scope and cost of the annual maintenance service.</w:t>
            </w:r>
          </w:p>
        </w:tc>
        <w:tc>
          <w:tcPr>
            <w:tcW w:w="1957" w:type="dxa"/>
            <w:vAlign w:val="center"/>
          </w:tcPr>
          <w:p w14:paraId="64BA0C23" w14:textId="77777777" w:rsidR="00AC607E" w:rsidRPr="002F377D" w:rsidRDefault="00AC607E" w:rsidP="00AE4882">
            <w:pPr>
              <w:pStyle w:val="NoSpacing"/>
              <w:spacing w:line="240" w:lineRule="exact"/>
              <w:rPr>
                <w:rFonts w:cstheme="minorHAnsi"/>
                <w:sz w:val="20"/>
                <w:szCs w:val="20"/>
              </w:rPr>
            </w:pPr>
          </w:p>
        </w:tc>
      </w:tr>
      <w:tr w:rsidR="00AC607E" w:rsidRPr="002F377D" w14:paraId="24E7B14E" w14:textId="77777777" w:rsidTr="00D35EAB">
        <w:tc>
          <w:tcPr>
            <w:tcW w:w="355" w:type="dxa"/>
          </w:tcPr>
          <w:p w14:paraId="060BD390" w14:textId="77777777" w:rsidR="00AC607E" w:rsidRPr="002F377D" w:rsidRDefault="00AC607E" w:rsidP="00AE4882">
            <w:pPr>
              <w:pStyle w:val="NoSpacing"/>
              <w:ind w:left="-113" w:right="-87"/>
              <w:jc w:val="center"/>
              <w:rPr>
                <w:rFonts w:cstheme="minorHAnsi"/>
                <w:sz w:val="20"/>
                <w:szCs w:val="20"/>
              </w:rPr>
            </w:pPr>
            <w:r w:rsidRPr="002F377D">
              <w:rPr>
                <w:rFonts w:cstheme="minorHAnsi"/>
                <w:sz w:val="20"/>
                <w:szCs w:val="20"/>
              </w:rPr>
              <w:t>5</w:t>
            </w:r>
          </w:p>
        </w:tc>
        <w:tc>
          <w:tcPr>
            <w:tcW w:w="7223" w:type="dxa"/>
            <w:vAlign w:val="bottom"/>
          </w:tcPr>
          <w:p w14:paraId="0EBFEC2B" w14:textId="77777777" w:rsidR="00AC607E" w:rsidRPr="002F377D" w:rsidRDefault="00AC607E" w:rsidP="00045B35">
            <w:pPr>
              <w:rPr>
                <w:rFonts w:cs="Calibri"/>
                <w:sz w:val="20"/>
                <w:szCs w:val="20"/>
              </w:rPr>
            </w:pPr>
            <w:r w:rsidRPr="002F377D">
              <w:rPr>
                <w:rFonts w:cs="Calibri"/>
                <w:sz w:val="20"/>
                <w:szCs w:val="20"/>
              </w:rPr>
              <w:t xml:space="preserve">The solution must undergo </w:t>
            </w:r>
            <w:r w:rsidRPr="002F377D">
              <w:rPr>
                <w:rFonts w:cs="Calibri"/>
                <w:color w:val="000000"/>
                <w:sz w:val="20"/>
                <w:szCs w:val="20"/>
              </w:rPr>
              <w:t>annual vulnerability assessment &amp; penetration testing</w:t>
            </w:r>
            <w:r w:rsidRPr="002F377D">
              <w:rPr>
                <w:rFonts w:cs="Calibri"/>
                <w:b/>
                <w:bCs/>
                <w:color w:val="000000"/>
                <w:sz w:val="20"/>
                <w:szCs w:val="20"/>
              </w:rPr>
              <w:t xml:space="preserve"> (VAPT)</w:t>
            </w:r>
            <w:r w:rsidRPr="002F377D">
              <w:rPr>
                <w:rFonts w:cs="Calibri"/>
                <w:color w:val="000000"/>
                <w:sz w:val="20"/>
                <w:szCs w:val="20"/>
              </w:rPr>
              <w:t xml:space="preserve"> by a bank-approved auditor.</w:t>
            </w:r>
          </w:p>
        </w:tc>
        <w:tc>
          <w:tcPr>
            <w:tcW w:w="1957" w:type="dxa"/>
            <w:vAlign w:val="center"/>
          </w:tcPr>
          <w:p w14:paraId="73D3F194" w14:textId="77777777" w:rsidR="00AC607E" w:rsidRPr="002F377D" w:rsidRDefault="00AC607E" w:rsidP="00AE4882">
            <w:pPr>
              <w:pStyle w:val="NoSpacing"/>
              <w:spacing w:line="240" w:lineRule="exact"/>
              <w:rPr>
                <w:rFonts w:cstheme="minorHAnsi"/>
                <w:sz w:val="20"/>
                <w:szCs w:val="20"/>
              </w:rPr>
            </w:pPr>
          </w:p>
        </w:tc>
      </w:tr>
      <w:tr w:rsidR="00AC607E" w:rsidRPr="002F377D" w14:paraId="4849D4F9" w14:textId="77777777" w:rsidTr="00D35EAB">
        <w:tc>
          <w:tcPr>
            <w:tcW w:w="355" w:type="dxa"/>
          </w:tcPr>
          <w:p w14:paraId="6789BE99" w14:textId="77777777" w:rsidR="00AC607E" w:rsidRPr="002F377D" w:rsidRDefault="00AC607E" w:rsidP="00AE4882">
            <w:pPr>
              <w:pStyle w:val="NoSpacing"/>
              <w:ind w:left="-113" w:right="-87"/>
              <w:jc w:val="center"/>
              <w:rPr>
                <w:rFonts w:cstheme="minorHAnsi"/>
                <w:sz w:val="20"/>
                <w:szCs w:val="20"/>
              </w:rPr>
            </w:pPr>
            <w:r w:rsidRPr="002F377D">
              <w:rPr>
                <w:rFonts w:cstheme="minorHAnsi"/>
                <w:sz w:val="20"/>
                <w:szCs w:val="20"/>
              </w:rPr>
              <w:t>6</w:t>
            </w:r>
          </w:p>
        </w:tc>
        <w:tc>
          <w:tcPr>
            <w:tcW w:w="7223" w:type="dxa"/>
            <w:vAlign w:val="center"/>
          </w:tcPr>
          <w:p w14:paraId="2A61D571" w14:textId="77777777" w:rsidR="00AC607E" w:rsidRPr="002F377D" w:rsidRDefault="00AC607E" w:rsidP="00045B35">
            <w:pPr>
              <w:rPr>
                <w:rFonts w:cs="Calibri"/>
                <w:sz w:val="20"/>
                <w:szCs w:val="20"/>
              </w:rPr>
            </w:pPr>
            <w:r w:rsidRPr="002F377D">
              <w:rPr>
                <w:rFonts w:cs="Calibri"/>
                <w:sz w:val="20"/>
                <w:szCs w:val="20"/>
              </w:rPr>
              <w:t>The solution must be certified under PCI PA-DSS, PCI DSS, or ADSS, as applicable to the specific components and use cases.</w:t>
            </w:r>
          </w:p>
        </w:tc>
        <w:tc>
          <w:tcPr>
            <w:tcW w:w="1957" w:type="dxa"/>
            <w:vAlign w:val="center"/>
          </w:tcPr>
          <w:p w14:paraId="06460C12" w14:textId="77777777" w:rsidR="00AC607E" w:rsidRPr="002F377D" w:rsidRDefault="00AC607E" w:rsidP="00AE4882">
            <w:pPr>
              <w:pStyle w:val="NoSpacing"/>
              <w:spacing w:line="240" w:lineRule="exact"/>
              <w:rPr>
                <w:rFonts w:cstheme="minorHAnsi"/>
                <w:sz w:val="20"/>
                <w:szCs w:val="20"/>
              </w:rPr>
            </w:pPr>
          </w:p>
        </w:tc>
      </w:tr>
    </w:tbl>
    <w:p w14:paraId="537C2468" w14:textId="77777777" w:rsidR="00AC607E" w:rsidRPr="002F377D" w:rsidRDefault="00AC607E" w:rsidP="00AC607E">
      <w:pPr>
        <w:pStyle w:val="Heading1"/>
        <w:spacing w:line="240" w:lineRule="exact"/>
        <w:rPr>
          <w:sz w:val="26"/>
          <w:u w:val="single"/>
        </w:rPr>
      </w:pPr>
      <w:r w:rsidRPr="002F377D">
        <w:rPr>
          <w:sz w:val="26"/>
          <w:u w:val="single"/>
        </w:rPr>
        <w:t>Requirements for White Label Mobile App &amp; SDK:</w:t>
      </w:r>
    </w:p>
    <w:p w14:paraId="5C8D7C5A" w14:textId="77777777" w:rsidR="00AC607E" w:rsidRPr="002F377D" w:rsidRDefault="00AC607E" w:rsidP="00AC607E"/>
    <w:tbl>
      <w:tblPr>
        <w:tblStyle w:val="TableGrid"/>
        <w:tblW w:w="9535" w:type="dxa"/>
        <w:tblLook w:val="04A0" w:firstRow="1" w:lastRow="0" w:firstColumn="1" w:lastColumn="0" w:noHBand="0" w:noVBand="1"/>
      </w:tblPr>
      <w:tblGrid>
        <w:gridCol w:w="355"/>
        <w:gridCol w:w="7313"/>
        <w:gridCol w:w="1867"/>
      </w:tblGrid>
      <w:tr w:rsidR="00AC607E" w:rsidRPr="002F377D" w14:paraId="484021B7" w14:textId="77777777" w:rsidTr="00D35EAB">
        <w:tc>
          <w:tcPr>
            <w:tcW w:w="355" w:type="dxa"/>
            <w:shd w:val="clear" w:color="auto" w:fill="F2F2F2" w:themeFill="background1" w:themeFillShade="F2"/>
            <w:vAlign w:val="center"/>
          </w:tcPr>
          <w:p w14:paraId="3AE868FB" w14:textId="77777777" w:rsidR="00AC607E" w:rsidRPr="002F377D" w:rsidRDefault="00AC607E" w:rsidP="00AE4882">
            <w:pPr>
              <w:pStyle w:val="NoSpacing"/>
              <w:ind w:left="-113" w:right="-87"/>
              <w:jc w:val="center"/>
              <w:rPr>
                <w:rFonts w:cstheme="minorHAnsi"/>
                <w:sz w:val="20"/>
                <w:szCs w:val="20"/>
              </w:rPr>
            </w:pPr>
            <w:r w:rsidRPr="002F377D">
              <w:rPr>
                <w:rFonts w:cstheme="minorHAnsi"/>
                <w:sz w:val="20"/>
                <w:szCs w:val="20"/>
              </w:rPr>
              <w:t>SL.</w:t>
            </w:r>
          </w:p>
        </w:tc>
        <w:tc>
          <w:tcPr>
            <w:tcW w:w="7313" w:type="dxa"/>
            <w:shd w:val="clear" w:color="auto" w:fill="F2F2F2" w:themeFill="background1" w:themeFillShade="F2"/>
            <w:vAlign w:val="center"/>
          </w:tcPr>
          <w:p w14:paraId="01102853" w14:textId="77777777" w:rsidR="00AC607E" w:rsidRPr="002F377D" w:rsidRDefault="00AC607E" w:rsidP="00AE4882">
            <w:pPr>
              <w:pStyle w:val="NoSpacing"/>
              <w:ind w:left="-113" w:right="-87"/>
              <w:jc w:val="center"/>
              <w:rPr>
                <w:rFonts w:cstheme="minorHAnsi"/>
                <w:sz w:val="20"/>
                <w:szCs w:val="20"/>
              </w:rPr>
            </w:pPr>
            <w:r w:rsidRPr="002F377D">
              <w:rPr>
                <w:rFonts w:cstheme="minorHAnsi"/>
                <w:sz w:val="20"/>
                <w:szCs w:val="20"/>
              </w:rPr>
              <w:t>Requirements</w:t>
            </w:r>
          </w:p>
        </w:tc>
        <w:tc>
          <w:tcPr>
            <w:tcW w:w="1867" w:type="dxa"/>
            <w:shd w:val="clear" w:color="auto" w:fill="F2F2F2" w:themeFill="background1" w:themeFillShade="F2"/>
            <w:vAlign w:val="center"/>
          </w:tcPr>
          <w:p w14:paraId="63E7A209" w14:textId="77777777" w:rsidR="00AC607E" w:rsidRPr="002F377D" w:rsidRDefault="00AC607E" w:rsidP="00AE4882">
            <w:pPr>
              <w:pStyle w:val="NoSpacing"/>
              <w:ind w:left="-113" w:right="-87"/>
              <w:jc w:val="center"/>
              <w:rPr>
                <w:rFonts w:cstheme="minorHAnsi"/>
                <w:sz w:val="20"/>
                <w:szCs w:val="20"/>
              </w:rPr>
            </w:pPr>
            <w:r w:rsidRPr="002F377D">
              <w:rPr>
                <w:rFonts w:cstheme="minorHAnsi"/>
                <w:sz w:val="20"/>
                <w:szCs w:val="20"/>
              </w:rPr>
              <w:t>Bidder's Response</w:t>
            </w:r>
          </w:p>
        </w:tc>
      </w:tr>
      <w:tr w:rsidR="00AC607E" w:rsidRPr="002F377D" w14:paraId="4AC8900E" w14:textId="77777777" w:rsidTr="00D35EAB">
        <w:tc>
          <w:tcPr>
            <w:tcW w:w="355" w:type="dxa"/>
            <w:vAlign w:val="center"/>
          </w:tcPr>
          <w:p w14:paraId="5F5A44BE" w14:textId="77777777" w:rsidR="00AC607E" w:rsidRPr="002F377D" w:rsidRDefault="00AC607E" w:rsidP="00AE4882">
            <w:pPr>
              <w:pStyle w:val="NoSpacing"/>
              <w:ind w:left="-113" w:right="-87"/>
              <w:jc w:val="center"/>
              <w:rPr>
                <w:rFonts w:cstheme="minorHAnsi"/>
                <w:sz w:val="20"/>
                <w:szCs w:val="20"/>
              </w:rPr>
            </w:pPr>
            <w:r w:rsidRPr="002F377D">
              <w:rPr>
                <w:rFonts w:cstheme="minorHAnsi"/>
                <w:sz w:val="20"/>
                <w:szCs w:val="20"/>
              </w:rPr>
              <w:t>1</w:t>
            </w:r>
          </w:p>
        </w:tc>
        <w:tc>
          <w:tcPr>
            <w:tcW w:w="7313" w:type="dxa"/>
          </w:tcPr>
          <w:p w14:paraId="250C1001" w14:textId="77777777" w:rsidR="00AC607E" w:rsidRPr="002F377D" w:rsidRDefault="00AC607E" w:rsidP="00045B35">
            <w:pPr>
              <w:rPr>
                <w:rFonts w:cs="Calibri"/>
                <w:sz w:val="20"/>
                <w:szCs w:val="20"/>
              </w:rPr>
            </w:pPr>
            <w:r w:rsidRPr="002F377D">
              <w:rPr>
                <w:rFonts w:cs="Calibri"/>
                <w:sz w:val="20"/>
                <w:szCs w:val="20"/>
              </w:rPr>
              <w:t>The mobile payment application software must be compatible and can be installed on all NFC mobile devices using Android &amp; iOS</w:t>
            </w:r>
          </w:p>
        </w:tc>
        <w:tc>
          <w:tcPr>
            <w:tcW w:w="1867" w:type="dxa"/>
            <w:vAlign w:val="center"/>
          </w:tcPr>
          <w:p w14:paraId="5ACECE2E" w14:textId="77777777" w:rsidR="00AC607E" w:rsidRPr="002F377D" w:rsidRDefault="00AC607E" w:rsidP="00AE4882">
            <w:pPr>
              <w:pStyle w:val="NoSpacing"/>
              <w:spacing w:line="240" w:lineRule="exact"/>
              <w:rPr>
                <w:rFonts w:cstheme="minorHAnsi"/>
                <w:sz w:val="20"/>
                <w:szCs w:val="20"/>
              </w:rPr>
            </w:pPr>
          </w:p>
        </w:tc>
      </w:tr>
      <w:tr w:rsidR="00AC607E" w:rsidRPr="002F377D" w14:paraId="6447D6AB" w14:textId="77777777" w:rsidTr="00D35EAB">
        <w:tc>
          <w:tcPr>
            <w:tcW w:w="355" w:type="dxa"/>
            <w:vAlign w:val="center"/>
          </w:tcPr>
          <w:p w14:paraId="0B4B3EA8" w14:textId="77777777" w:rsidR="00AC607E" w:rsidRPr="002F377D" w:rsidRDefault="00AC607E" w:rsidP="00AE4882">
            <w:pPr>
              <w:pStyle w:val="NoSpacing"/>
              <w:ind w:left="-113" w:right="-87"/>
              <w:jc w:val="center"/>
              <w:rPr>
                <w:rFonts w:cstheme="minorHAnsi"/>
                <w:sz w:val="20"/>
                <w:szCs w:val="20"/>
              </w:rPr>
            </w:pPr>
            <w:r w:rsidRPr="002F377D">
              <w:rPr>
                <w:rFonts w:cstheme="minorHAnsi"/>
                <w:sz w:val="20"/>
                <w:szCs w:val="20"/>
              </w:rPr>
              <w:t>2</w:t>
            </w:r>
          </w:p>
        </w:tc>
        <w:tc>
          <w:tcPr>
            <w:tcW w:w="7313" w:type="dxa"/>
            <w:vAlign w:val="bottom"/>
          </w:tcPr>
          <w:p w14:paraId="60AF7724" w14:textId="77777777" w:rsidR="00AC607E" w:rsidRPr="002F377D" w:rsidRDefault="00AC607E" w:rsidP="00045B35">
            <w:pPr>
              <w:rPr>
                <w:rFonts w:cs="Calibri"/>
                <w:sz w:val="20"/>
                <w:szCs w:val="20"/>
              </w:rPr>
            </w:pPr>
            <w:r w:rsidRPr="002F377D">
              <w:rPr>
                <w:rFonts w:cs="Calibri"/>
                <w:sz w:val="20"/>
                <w:szCs w:val="20"/>
              </w:rPr>
              <w:t>The solution must provide the ability to view transaction history on the mobile device for all transaction types, including POS, QR, and e-commerce (Ecom) transactions</w:t>
            </w:r>
          </w:p>
        </w:tc>
        <w:tc>
          <w:tcPr>
            <w:tcW w:w="1867" w:type="dxa"/>
            <w:vAlign w:val="center"/>
          </w:tcPr>
          <w:p w14:paraId="467A7E30" w14:textId="77777777" w:rsidR="00AC607E" w:rsidRPr="002F377D" w:rsidRDefault="00AC607E" w:rsidP="00AE4882">
            <w:pPr>
              <w:pStyle w:val="NoSpacing"/>
              <w:spacing w:line="240" w:lineRule="exact"/>
              <w:rPr>
                <w:rFonts w:cstheme="minorHAnsi"/>
                <w:sz w:val="20"/>
                <w:szCs w:val="20"/>
              </w:rPr>
            </w:pPr>
          </w:p>
        </w:tc>
      </w:tr>
      <w:tr w:rsidR="00AC607E" w:rsidRPr="002F377D" w14:paraId="35C64D3B" w14:textId="77777777" w:rsidTr="00D35EAB">
        <w:tc>
          <w:tcPr>
            <w:tcW w:w="355" w:type="dxa"/>
            <w:vAlign w:val="center"/>
          </w:tcPr>
          <w:p w14:paraId="33035928" w14:textId="77777777" w:rsidR="00AC607E" w:rsidRPr="002F377D" w:rsidRDefault="00AC607E" w:rsidP="00AE4882">
            <w:pPr>
              <w:pStyle w:val="NoSpacing"/>
              <w:ind w:left="-113" w:right="-87"/>
              <w:jc w:val="center"/>
              <w:rPr>
                <w:rFonts w:cstheme="minorHAnsi"/>
                <w:sz w:val="20"/>
                <w:szCs w:val="20"/>
              </w:rPr>
            </w:pPr>
            <w:r w:rsidRPr="002F377D">
              <w:rPr>
                <w:rFonts w:cstheme="minorHAnsi"/>
                <w:sz w:val="20"/>
                <w:szCs w:val="20"/>
              </w:rPr>
              <w:t>3</w:t>
            </w:r>
          </w:p>
        </w:tc>
        <w:tc>
          <w:tcPr>
            <w:tcW w:w="7313" w:type="dxa"/>
            <w:vAlign w:val="bottom"/>
          </w:tcPr>
          <w:p w14:paraId="228010C0" w14:textId="77777777" w:rsidR="00AC607E" w:rsidRPr="002F377D" w:rsidRDefault="00AC607E" w:rsidP="00045B35">
            <w:pPr>
              <w:rPr>
                <w:rFonts w:cs="Calibri"/>
                <w:sz w:val="20"/>
                <w:szCs w:val="20"/>
              </w:rPr>
            </w:pPr>
            <w:r w:rsidRPr="002F377D">
              <w:rPr>
                <w:rFonts w:cs="Calibri"/>
                <w:sz w:val="20"/>
                <w:szCs w:val="20"/>
              </w:rPr>
              <w:t xml:space="preserve">The mobile payment application software must be able to generate receipts in the bank’s prescribed format and deliver them to the cardholder via SMS, email, messenger, ECR etc. </w:t>
            </w:r>
          </w:p>
        </w:tc>
        <w:tc>
          <w:tcPr>
            <w:tcW w:w="1867" w:type="dxa"/>
            <w:vAlign w:val="center"/>
          </w:tcPr>
          <w:p w14:paraId="260F5897" w14:textId="77777777" w:rsidR="00AC607E" w:rsidRPr="002F377D" w:rsidRDefault="00AC607E" w:rsidP="00AE4882">
            <w:pPr>
              <w:pStyle w:val="NoSpacing"/>
              <w:spacing w:line="240" w:lineRule="exact"/>
              <w:rPr>
                <w:rFonts w:cstheme="minorHAnsi"/>
                <w:sz w:val="20"/>
                <w:szCs w:val="20"/>
              </w:rPr>
            </w:pPr>
          </w:p>
        </w:tc>
      </w:tr>
      <w:tr w:rsidR="00AC607E" w:rsidRPr="002F377D" w14:paraId="4C98EB85" w14:textId="77777777" w:rsidTr="00D35EAB">
        <w:tc>
          <w:tcPr>
            <w:tcW w:w="355" w:type="dxa"/>
            <w:vAlign w:val="center"/>
          </w:tcPr>
          <w:p w14:paraId="138DA900" w14:textId="77777777" w:rsidR="00AC607E" w:rsidRPr="002F377D" w:rsidRDefault="00AC607E" w:rsidP="00AE4882">
            <w:pPr>
              <w:pStyle w:val="NoSpacing"/>
              <w:ind w:left="-113" w:right="-87"/>
              <w:jc w:val="center"/>
              <w:rPr>
                <w:rFonts w:cstheme="minorHAnsi"/>
                <w:sz w:val="20"/>
                <w:szCs w:val="20"/>
              </w:rPr>
            </w:pPr>
            <w:r w:rsidRPr="002F377D">
              <w:rPr>
                <w:rFonts w:cstheme="minorHAnsi"/>
                <w:sz w:val="20"/>
                <w:szCs w:val="20"/>
              </w:rPr>
              <w:t>4</w:t>
            </w:r>
          </w:p>
        </w:tc>
        <w:tc>
          <w:tcPr>
            <w:tcW w:w="7313" w:type="dxa"/>
            <w:vAlign w:val="bottom"/>
          </w:tcPr>
          <w:p w14:paraId="3C99334D" w14:textId="77777777" w:rsidR="00AC607E" w:rsidRPr="002F377D" w:rsidRDefault="00AC607E" w:rsidP="00045B35">
            <w:pPr>
              <w:rPr>
                <w:rFonts w:cs="Calibri"/>
                <w:sz w:val="20"/>
                <w:szCs w:val="20"/>
              </w:rPr>
            </w:pPr>
            <w:r w:rsidRPr="002F377D">
              <w:rPr>
                <w:rFonts w:cs="Calibri"/>
                <w:sz w:val="20"/>
                <w:szCs w:val="20"/>
              </w:rPr>
              <w:t xml:space="preserve">The solution </w:t>
            </w:r>
            <w:proofErr w:type="gramStart"/>
            <w:r w:rsidRPr="002F377D">
              <w:rPr>
                <w:rFonts w:cs="Calibri"/>
                <w:sz w:val="20"/>
                <w:szCs w:val="20"/>
              </w:rPr>
              <w:t>collect</w:t>
            </w:r>
            <w:proofErr w:type="gramEnd"/>
            <w:r w:rsidRPr="002F377D">
              <w:rPr>
                <w:rFonts w:cs="Calibri"/>
                <w:sz w:val="20"/>
                <w:szCs w:val="20"/>
              </w:rPr>
              <w:t xml:space="preserve"> </w:t>
            </w:r>
            <w:r w:rsidRPr="002F377D">
              <w:rPr>
                <w:rFonts w:cs="Calibri"/>
                <w:color w:val="000000"/>
                <w:sz w:val="20"/>
                <w:szCs w:val="20"/>
              </w:rPr>
              <w:t xml:space="preserve">non-sensitive telemetry data for performance monitoring (app crashes, abnormal events, transaction failures, </w:t>
            </w:r>
            <w:proofErr w:type="spellStart"/>
            <w:r w:rsidRPr="002F377D">
              <w:rPr>
                <w:rFonts w:cs="Calibri"/>
                <w:color w:val="000000"/>
                <w:sz w:val="20"/>
                <w:szCs w:val="20"/>
              </w:rPr>
              <w:t>etc</w:t>
            </w:r>
            <w:proofErr w:type="spellEnd"/>
            <w:r w:rsidRPr="002F377D">
              <w:rPr>
                <w:rFonts w:cs="Calibri"/>
                <w:color w:val="000000"/>
                <w:sz w:val="20"/>
                <w:szCs w:val="20"/>
              </w:rPr>
              <w:t>).</w:t>
            </w:r>
          </w:p>
        </w:tc>
        <w:tc>
          <w:tcPr>
            <w:tcW w:w="1867" w:type="dxa"/>
            <w:vAlign w:val="center"/>
          </w:tcPr>
          <w:p w14:paraId="5C51E3B1" w14:textId="77777777" w:rsidR="00AC607E" w:rsidRPr="002F377D" w:rsidRDefault="00AC607E" w:rsidP="00AE4882">
            <w:pPr>
              <w:pStyle w:val="NoSpacing"/>
              <w:spacing w:line="240" w:lineRule="exact"/>
              <w:rPr>
                <w:rFonts w:cstheme="minorHAnsi"/>
                <w:sz w:val="20"/>
                <w:szCs w:val="20"/>
              </w:rPr>
            </w:pPr>
          </w:p>
        </w:tc>
      </w:tr>
      <w:tr w:rsidR="00AC607E" w:rsidRPr="002F377D" w14:paraId="09104375" w14:textId="77777777" w:rsidTr="00D35EAB">
        <w:tc>
          <w:tcPr>
            <w:tcW w:w="355" w:type="dxa"/>
            <w:vAlign w:val="center"/>
          </w:tcPr>
          <w:p w14:paraId="21902E93" w14:textId="77777777" w:rsidR="00AC607E" w:rsidRPr="002F377D" w:rsidRDefault="00AC607E" w:rsidP="00AE4882">
            <w:pPr>
              <w:pStyle w:val="NoSpacing"/>
              <w:ind w:left="-113" w:right="-87"/>
              <w:jc w:val="center"/>
              <w:rPr>
                <w:rFonts w:cstheme="minorHAnsi"/>
                <w:sz w:val="20"/>
                <w:szCs w:val="20"/>
              </w:rPr>
            </w:pPr>
            <w:r w:rsidRPr="002F377D">
              <w:rPr>
                <w:rFonts w:cstheme="minorHAnsi"/>
                <w:sz w:val="20"/>
                <w:szCs w:val="20"/>
              </w:rPr>
              <w:t>5</w:t>
            </w:r>
          </w:p>
        </w:tc>
        <w:tc>
          <w:tcPr>
            <w:tcW w:w="7313" w:type="dxa"/>
            <w:vAlign w:val="bottom"/>
          </w:tcPr>
          <w:p w14:paraId="33578E67" w14:textId="77777777" w:rsidR="00AC607E" w:rsidRPr="002F377D" w:rsidRDefault="00AC607E" w:rsidP="00045B35">
            <w:pPr>
              <w:rPr>
                <w:rFonts w:cs="Calibri"/>
                <w:sz w:val="20"/>
                <w:szCs w:val="20"/>
              </w:rPr>
            </w:pPr>
            <w:r w:rsidRPr="002F377D">
              <w:rPr>
                <w:rFonts w:cs="Calibri"/>
                <w:sz w:val="20"/>
                <w:szCs w:val="20"/>
              </w:rPr>
              <w:t xml:space="preserve">The application </w:t>
            </w:r>
            <w:proofErr w:type="gramStart"/>
            <w:r w:rsidRPr="002F377D">
              <w:rPr>
                <w:rFonts w:cs="Calibri"/>
                <w:sz w:val="20"/>
                <w:szCs w:val="20"/>
              </w:rPr>
              <w:t>support</w:t>
            </w:r>
            <w:proofErr w:type="gramEnd"/>
            <w:r w:rsidRPr="002F377D">
              <w:rPr>
                <w:rFonts w:cs="Calibri"/>
                <w:sz w:val="20"/>
                <w:szCs w:val="20"/>
              </w:rPr>
              <w:t xml:space="preserve"> </w:t>
            </w:r>
            <w:r w:rsidRPr="002F377D">
              <w:rPr>
                <w:rFonts w:cs="Calibri"/>
                <w:color w:val="000000"/>
                <w:sz w:val="20"/>
                <w:szCs w:val="20"/>
              </w:rPr>
              <w:t>offline transaction queuing for predefined scenarios (if allowed by scheme rules and bank policy), syncing automatically once network connectivity is restored.</w:t>
            </w:r>
          </w:p>
        </w:tc>
        <w:tc>
          <w:tcPr>
            <w:tcW w:w="1867" w:type="dxa"/>
            <w:vAlign w:val="center"/>
          </w:tcPr>
          <w:p w14:paraId="40FEC675" w14:textId="77777777" w:rsidR="00AC607E" w:rsidRPr="002F377D" w:rsidRDefault="00AC607E" w:rsidP="00AE4882">
            <w:pPr>
              <w:pStyle w:val="NoSpacing"/>
              <w:spacing w:line="240" w:lineRule="exact"/>
              <w:rPr>
                <w:rFonts w:cstheme="minorHAnsi"/>
                <w:sz w:val="20"/>
                <w:szCs w:val="20"/>
              </w:rPr>
            </w:pPr>
          </w:p>
        </w:tc>
      </w:tr>
      <w:tr w:rsidR="00AC607E" w:rsidRPr="002F377D" w14:paraId="19E89B14" w14:textId="77777777" w:rsidTr="00D35EAB">
        <w:tc>
          <w:tcPr>
            <w:tcW w:w="355" w:type="dxa"/>
            <w:vAlign w:val="center"/>
          </w:tcPr>
          <w:p w14:paraId="4FF8A7E2" w14:textId="77777777" w:rsidR="00AC607E" w:rsidRPr="002F377D" w:rsidRDefault="00AC607E" w:rsidP="00AE4882">
            <w:pPr>
              <w:pStyle w:val="NoSpacing"/>
              <w:ind w:left="-113" w:right="-87"/>
              <w:jc w:val="center"/>
              <w:rPr>
                <w:rFonts w:cstheme="minorHAnsi"/>
                <w:sz w:val="20"/>
                <w:szCs w:val="20"/>
              </w:rPr>
            </w:pPr>
            <w:r w:rsidRPr="002F377D">
              <w:rPr>
                <w:rFonts w:cstheme="minorHAnsi"/>
                <w:sz w:val="20"/>
                <w:szCs w:val="20"/>
              </w:rPr>
              <w:t>6</w:t>
            </w:r>
          </w:p>
        </w:tc>
        <w:tc>
          <w:tcPr>
            <w:tcW w:w="7313" w:type="dxa"/>
            <w:vAlign w:val="bottom"/>
          </w:tcPr>
          <w:p w14:paraId="114D74C7" w14:textId="77777777" w:rsidR="00AC607E" w:rsidRPr="002F377D" w:rsidRDefault="00AC607E" w:rsidP="00045B35">
            <w:pPr>
              <w:rPr>
                <w:rFonts w:cs="Calibri"/>
                <w:sz w:val="20"/>
                <w:szCs w:val="20"/>
              </w:rPr>
            </w:pPr>
            <w:r w:rsidRPr="002F377D">
              <w:rPr>
                <w:rFonts w:cs="Calibri"/>
                <w:sz w:val="20"/>
                <w:szCs w:val="20"/>
              </w:rPr>
              <w:t xml:space="preserve">The </w:t>
            </w:r>
            <w:proofErr w:type="gramStart"/>
            <w:r w:rsidRPr="002F377D">
              <w:rPr>
                <w:rFonts w:cs="Calibri"/>
                <w:sz w:val="20"/>
                <w:szCs w:val="20"/>
              </w:rPr>
              <w:t>app  support</w:t>
            </w:r>
            <w:proofErr w:type="gramEnd"/>
            <w:r w:rsidRPr="002F377D">
              <w:rPr>
                <w:rFonts w:cs="Calibri"/>
                <w:sz w:val="20"/>
                <w:szCs w:val="20"/>
              </w:rPr>
              <w:t xml:space="preserve"> </w:t>
            </w:r>
            <w:r w:rsidRPr="002F377D">
              <w:rPr>
                <w:rFonts w:cs="Calibri"/>
                <w:color w:val="000000"/>
                <w:sz w:val="20"/>
                <w:szCs w:val="20"/>
              </w:rPr>
              <w:t>QR code–based receipt sharing, allowing customers to scan and receive receipts instantly.</w:t>
            </w:r>
          </w:p>
        </w:tc>
        <w:tc>
          <w:tcPr>
            <w:tcW w:w="1867" w:type="dxa"/>
            <w:vAlign w:val="center"/>
          </w:tcPr>
          <w:p w14:paraId="6385AA71" w14:textId="77777777" w:rsidR="00AC607E" w:rsidRPr="002F377D" w:rsidRDefault="00AC607E" w:rsidP="00AE4882">
            <w:pPr>
              <w:pStyle w:val="NoSpacing"/>
              <w:spacing w:line="240" w:lineRule="exact"/>
              <w:rPr>
                <w:rFonts w:cstheme="minorHAnsi"/>
                <w:sz w:val="20"/>
                <w:szCs w:val="20"/>
              </w:rPr>
            </w:pPr>
          </w:p>
        </w:tc>
      </w:tr>
      <w:tr w:rsidR="00AC607E" w:rsidRPr="002F377D" w14:paraId="1D45268B" w14:textId="77777777" w:rsidTr="00D35EAB">
        <w:tc>
          <w:tcPr>
            <w:tcW w:w="355" w:type="dxa"/>
            <w:vAlign w:val="center"/>
          </w:tcPr>
          <w:p w14:paraId="0B920292" w14:textId="77777777" w:rsidR="00AC607E" w:rsidRPr="002F377D" w:rsidRDefault="00AC607E" w:rsidP="00AE4882">
            <w:pPr>
              <w:pStyle w:val="NoSpacing"/>
              <w:ind w:left="-113" w:right="-87"/>
              <w:jc w:val="center"/>
              <w:rPr>
                <w:rFonts w:cstheme="minorHAnsi"/>
                <w:sz w:val="20"/>
                <w:szCs w:val="20"/>
              </w:rPr>
            </w:pPr>
            <w:r w:rsidRPr="002F377D">
              <w:rPr>
                <w:rFonts w:cstheme="minorHAnsi"/>
                <w:sz w:val="20"/>
                <w:szCs w:val="20"/>
              </w:rPr>
              <w:lastRenderedPageBreak/>
              <w:t>7</w:t>
            </w:r>
          </w:p>
        </w:tc>
        <w:tc>
          <w:tcPr>
            <w:tcW w:w="7313" w:type="dxa"/>
            <w:vAlign w:val="bottom"/>
          </w:tcPr>
          <w:p w14:paraId="7B794645" w14:textId="77777777" w:rsidR="00AC607E" w:rsidRPr="002F377D" w:rsidRDefault="00AC607E" w:rsidP="00045B35">
            <w:pPr>
              <w:rPr>
                <w:rFonts w:cs="Calibri"/>
                <w:sz w:val="20"/>
                <w:szCs w:val="20"/>
              </w:rPr>
            </w:pPr>
            <w:r w:rsidRPr="002F377D">
              <w:rPr>
                <w:rFonts w:cs="Calibri"/>
                <w:sz w:val="20"/>
                <w:szCs w:val="20"/>
              </w:rPr>
              <w:t xml:space="preserve">Bidder provides source code which </w:t>
            </w:r>
            <w:proofErr w:type="gramStart"/>
            <w:r w:rsidRPr="002F377D">
              <w:rPr>
                <w:rFonts w:cs="Calibri"/>
                <w:sz w:val="20"/>
                <w:szCs w:val="20"/>
              </w:rPr>
              <w:t>to allow</w:t>
            </w:r>
            <w:proofErr w:type="gramEnd"/>
            <w:r w:rsidRPr="002F377D">
              <w:rPr>
                <w:rFonts w:cs="Calibri"/>
                <w:sz w:val="20"/>
                <w:szCs w:val="20"/>
              </w:rPr>
              <w:t xml:space="preserve"> modification of UI, parameter configuration, and language of mobile payment application software.</w:t>
            </w:r>
          </w:p>
        </w:tc>
        <w:tc>
          <w:tcPr>
            <w:tcW w:w="1867" w:type="dxa"/>
            <w:vAlign w:val="center"/>
          </w:tcPr>
          <w:p w14:paraId="7689BDD9" w14:textId="77777777" w:rsidR="00AC607E" w:rsidRPr="002F377D" w:rsidRDefault="00AC607E" w:rsidP="00AE4882">
            <w:pPr>
              <w:pStyle w:val="NoSpacing"/>
              <w:spacing w:line="240" w:lineRule="exact"/>
              <w:rPr>
                <w:rFonts w:cstheme="minorHAnsi"/>
                <w:sz w:val="20"/>
                <w:szCs w:val="20"/>
              </w:rPr>
            </w:pPr>
          </w:p>
        </w:tc>
      </w:tr>
      <w:tr w:rsidR="00AC607E" w:rsidRPr="002F377D" w14:paraId="656CBDD0" w14:textId="77777777" w:rsidTr="00D35EAB">
        <w:tc>
          <w:tcPr>
            <w:tcW w:w="355" w:type="dxa"/>
            <w:vAlign w:val="center"/>
          </w:tcPr>
          <w:p w14:paraId="00E46DF4" w14:textId="77777777" w:rsidR="00AC607E" w:rsidRPr="002F377D" w:rsidRDefault="00AC607E" w:rsidP="00AE4882">
            <w:pPr>
              <w:pStyle w:val="NoSpacing"/>
              <w:ind w:left="-113" w:right="-87"/>
              <w:jc w:val="center"/>
              <w:rPr>
                <w:rFonts w:cstheme="minorHAnsi"/>
                <w:sz w:val="20"/>
                <w:szCs w:val="20"/>
              </w:rPr>
            </w:pPr>
            <w:r w:rsidRPr="002F377D">
              <w:rPr>
                <w:rFonts w:cstheme="minorHAnsi"/>
                <w:sz w:val="20"/>
                <w:szCs w:val="20"/>
              </w:rPr>
              <w:t>8</w:t>
            </w:r>
          </w:p>
        </w:tc>
        <w:tc>
          <w:tcPr>
            <w:tcW w:w="7313" w:type="dxa"/>
            <w:vAlign w:val="bottom"/>
          </w:tcPr>
          <w:p w14:paraId="565AD9BE" w14:textId="77777777" w:rsidR="00AC607E" w:rsidRPr="002F377D" w:rsidRDefault="00A02767" w:rsidP="00045B35">
            <w:pPr>
              <w:rPr>
                <w:rFonts w:cs="Calibri"/>
                <w:sz w:val="20"/>
                <w:szCs w:val="20"/>
              </w:rPr>
            </w:pPr>
            <w:r w:rsidRPr="002F377D">
              <w:rPr>
                <w:rFonts w:cs="Calibri"/>
                <w:sz w:val="20"/>
                <w:szCs w:val="20"/>
              </w:rPr>
              <w:t xml:space="preserve">The mobile </w:t>
            </w:r>
            <w:r w:rsidR="00045B35" w:rsidRPr="002F377D">
              <w:rPr>
                <w:rFonts w:cs="Calibri"/>
                <w:sz w:val="20"/>
                <w:szCs w:val="20"/>
              </w:rPr>
              <w:t xml:space="preserve">application </w:t>
            </w:r>
            <w:proofErr w:type="gramStart"/>
            <w:r w:rsidR="00045B35" w:rsidRPr="002F377D">
              <w:rPr>
                <w:rFonts w:cs="Calibri"/>
                <w:sz w:val="20"/>
                <w:szCs w:val="20"/>
              </w:rPr>
              <w:t>enforce</w:t>
            </w:r>
            <w:proofErr w:type="gramEnd"/>
            <w:r w:rsidRPr="002F377D">
              <w:rPr>
                <w:rFonts w:cs="Calibri"/>
                <w:sz w:val="20"/>
                <w:szCs w:val="20"/>
              </w:rPr>
              <w:t xml:space="preserve"> device attestation/security validation</w:t>
            </w:r>
            <w:r w:rsidRPr="002F377D">
              <w:rPr>
                <w:rFonts w:cs="Calibri"/>
                <w:color w:val="000000"/>
                <w:sz w:val="20"/>
                <w:szCs w:val="20"/>
              </w:rPr>
              <w:t xml:space="preserve"> (e.g., root/jailbreak detection, debugger detection, emulator detection) before allowing any transaction.</w:t>
            </w:r>
          </w:p>
        </w:tc>
        <w:tc>
          <w:tcPr>
            <w:tcW w:w="1867" w:type="dxa"/>
            <w:vAlign w:val="center"/>
          </w:tcPr>
          <w:p w14:paraId="76603F63" w14:textId="77777777" w:rsidR="00AC607E" w:rsidRPr="002F377D" w:rsidRDefault="00AC607E" w:rsidP="00AE4882">
            <w:pPr>
              <w:pStyle w:val="NoSpacing"/>
              <w:spacing w:line="240" w:lineRule="exact"/>
              <w:rPr>
                <w:rFonts w:cstheme="minorHAnsi"/>
                <w:sz w:val="20"/>
                <w:szCs w:val="20"/>
              </w:rPr>
            </w:pPr>
          </w:p>
        </w:tc>
      </w:tr>
      <w:tr w:rsidR="00AC607E" w:rsidRPr="002F377D" w14:paraId="0DB840F6" w14:textId="77777777" w:rsidTr="00D35EAB">
        <w:tc>
          <w:tcPr>
            <w:tcW w:w="355" w:type="dxa"/>
            <w:vAlign w:val="center"/>
          </w:tcPr>
          <w:p w14:paraId="17BAB05A" w14:textId="77777777" w:rsidR="00AC607E" w:rsidRPr="002F377D" w:rsidRDefault="00AC607E" w:rsidP="00AE4882">
            <w:pPr>
              <w:pStyle w:val="NoSpacing"/>
              <w:ind w:left="-113" w:right="-87"/>
              <w:jc w:val="center"/>
              <w:rPr>
                <w:rFonts w:cstheme="minorHAnsi"/>
                <w:sz w:val="20"/>
                <w:szCs w:val="20"/>
              </w:rPr>
            </w:pPr>
            <w:r w:rsidRPr="002F377D">
              <w:rPr>
                <w:rFonts w:cstheme="minorHAnsi"/>
                <w:sz w:val="20"/>
                <w:szCs w:val="20"/>
              </w:rPr>
              <w:t>9</w:t>
            </w:r>
          </w:p>
        </w:tc>
        <w:tc>
          <w:tcPr>
            <w:tcW w:w="7313" w:type="dxa"/>
            <w:vAlign w:val="bottom"/>
          </w:tcPr>
          <w:p w14:paraId="700C33BA" w14:textId="77777777" w:rsidR="00AC607E" w:rsidRPr="002F377D" w:rsidRDefault="00A02767" w:rsidP="00045B35">
            <w:pPr>
              <w:rPr>
                <w:rFonts w:cs="Calibri"/>
                <w:sz w:val="20"/>
                <w:szCs w:val="20"/>
              </w:rPr>
            </w:pPr>
            <w:r w:rsidRPr="002F377D">
              <w:rPr>
                <w:rFonts w:cs="Calibri"/>
                <w:sz w:val="20"/>
                <w:szCs w:val="20"/>
              </w:rPr>
              <w:t>The bidder shall provide support for updating the user interface (UI) in accordance with the agreed Service Level Agreement (SLA) and Annual Maintenance Contract (AMC).</w:t>
            </w:r>
          </w:p>
        </w:tc>
        <w:tc>
          <w:tcPr>
            <w:tcW w:w="1867" w:type="dxa"/>
            <w:vAlign w:val="center"/>
          </w:tcPr>
          <w:p w14:paraId="1F2947E8" w14:textId="77777777" w:rsidR="00AC607E" w:rsidRPr="002F377D" w:rsidRDefault="00AC607E" w:rsidP="00AE4882">
            <w:pPr>
              <w:pStyle w:val="NoSpacing"/>
              <w:spacing w:line="240" w:lineRule="exact"/>
              <w:rPr>
                <w:rFonts w:cstheme="minorHAnsi"/>
                <w:sz w:val="20"/>
                <w:szCs w:val="20"/>
              </w:rPr>
            </w:pPr>
          </w:p>
        </w:tc>
      </w:tr>
      <w:tr w:rsidR="00AC607E" w:rsidRPr="002F377D" w14:paraId="40CD8C18" w14:textId="77777777" w:rsidTr="00D35EAB">
        <w:tc>
          <w:tcPr>
            <w:tcW w:w="355" w:type="dxa"/>
            <w:vAlign w:val="center"/>
          </w:tcPr>
          <w:p w14:paraId="70A0E140" w14:textId="77777777" w:rsidR="00AC607E" w:rsidRPr="002F377D" w:rsidRDefault="00AC607E" w:rsidP="00AE4882">
            <w:pPr>
              <w:pStyle w:val="NoSpacing"/>
              <w:ind w:left="-113" w:right="-87"/>
              <w:jc w:val="center"/>
              <w:rPr>
                <w:rFonts w:cstheme="minorHAnsi"/>
                <w:sz w:val="20"/>
                <w:szCs w:val="20"/>
              </w:rPr>
            </w:pPr>
            <w:r w:rsidRPr="002F377D">
              <w:rPr>
                <w:rFonts w:cstheme="minorHAnsi"/>
                <w:sz w:val="20"/>
                <w:szCs w:val="20"/>
              </w:rPr>
              <w:t>10</w:t>
            </w:r>
          </w:p>
        </w:tc>
        <w:tc>
          <w:tcPr>
            <w:tcW w:w="7313" w:type="dxa"/>
            <w:vAlign w:val="bottom"/>
          </w:tcPr>
          <w:p w14:paraId="66EE43D1" w14:textId="77777777" w:rsidR="00AC607E" w:rsidRPr="002F377D" w:rsidRDefault="00A02767" w:rsidP="00045B35">
            <w:pPr>
              <w:rPr>
                <w:rFonts w:cs="Calibri"/>
                <w:sz w:val="20"/>
                <w:szCs w:val="20"/>
              </w:rPr>
            </w:pPr>
            <w:r w:rsidRPr="002F377D">
              <w:rPr>
                <w:rFonts w:cs="Calibri"/>
                <w:sz w:val="20"/>
                <w:szCs w:val="20"/>
              </w:rPr>
              <w:t>The SDK of the mobile payment application software must possess valid functional and security certifications, demonstrating compliance with applicable industry standards.</w:t>
            </w:r>
          </w:p>
        </w:tc>
        <w:tc>
          <w:tcPr>
            <w:tcW w:w="1867" w:type="dxa"/>
            <w:vAlign w:val="center"/>
          </w:tcPr>
          <w:p w14:paraId="5DAC9499" w14:textId="77777777" w:rsidR="00AC607E" w:rsidRPr="002F377D" w:rsidRDefault="00AC607E" w:rsidP="00AE4882">
            <w:pPr>
              <w:pStyle w:val="NoSpacing"/>
              <w:spacing w:line="240" w:lineRule="exact"/>
              <w:rPr>
                <w:rFonts w:cstheme="minorHAnsi"/>
                <w:sz w:val="20"/>
                <w:szCs w:val="20"/>
              </w:rPr>
            </w:pPr>
          </w:p>
        </w:tc>
      </w:tr>
      <w:tr w:rsidR="00AC607E" w:rsidRPr="002F377D" w14:paraId="3A632844" w14:textId="77777777" w:rsidTr="00D35EAB">
        <w:tc>
          <w:tcPr>
            <w:tcW w:w="355" w:type="dxa"/>
            <w:vAlign w:val="center"/>
          </w:tcPr>
          <w:p w14:paraId="28845EBE" w14:textId="77777777" w:rsidR="00AC607E" w:rsidRPr="002F377D" w:rsidRDefault="00AC607E" w:rsidP="00AE4882">
            <w:pPr>
              <w:pStyle w:val="NoSpacing"/>
              <w:ind w:left="-113" w:right="-87"/>
              <w:jc w:val="center"/>
              <w:rPr>
                <w:rFonts w:cstheme="minorHAnsi"/>
                <w:sz w:val="20"/>
                <w:szCs w:val="20"/>
              </w:rPr>
            </w:pPr>
            <w:r w:rsidRPr="002F377D">
              <w:rPr>
                <w:rFonts w:cstheme="minorHAnsi"/>
                <w:sz w:val="20"/>
                <w:szCs w:val="20"/>
              </w:rPr>
              <w:t>11</w:t>
            </w:r>
          </w:p>
        </w:tc>
        <w:tc>
          <w:tcPr>
            <w:tcW w:w="7313" w:type="dxa"/>
            <w:vAlign w:val="bottom"/>
          </w:tcPr>
          <w:p w14:paraId="793379AF" w14:textId="77777777" w:rsidR="00AC607E" w:rsidRPr="002F377D" w:rsidRDefault="00A02767" w:rsidP="00045B35">
            <w:pPr>
              <w:rPr>
                <w:rFonts w:cs="Calibri"/>
                <w:sz w:val="20"/>
                <w:szCs w:val="20"/>
              </w:rPr>
            </w:pPr>
            <w:r w:rsidRPr="002F377D">
              <w:rPr>
                <w:rFonts w:cs="Calibri"/>
                <w:sz w:val="20"/>
                <w:szCs w:val="20"/>
              </w:rPr>
              <w:t>The SDK of the mobile payment application software must support integration with third-party solutions (e.g., Bank Pay or other external software) as well as with the bank’s existing or future applications.</w:t>
            </w:r>
          </w:p>
        </w:tc>
        <w:tc>
          <w:tcPr>
            <w:tcW w:w="1867" w:type="dxa"/>
            <w:vAlign w:val="center"/>
          </w:tcPr>
          <w:p w14:paraId="46D02689" w14:textId="77777777" w:rsidR="00AC607E" w:rsidRPr="002F377D" w:rsidRDefault="00AC607E" w:rsidP="00AE4882">
            <w:pPr>
              <w:pStyle w:val="NoSpacing"/>
              <w:spacing w:line="240" w:lineRule="exact"/>
              <w:rPr>
                <w:rFonts w:cstheme="minorHAnsi"/>
                <w:sz w:val="20"/>
                <w:szCs w:val="20"/>
              </w:rPr>
            </w:pPr>
          </w:p>
        </w:tc>
      </w:tr>
      <w:tr w:rsidR="00A02767" w:rsidRPr="002F377D" w14:paraId="0B637EE6" w14:textId="77777777" w:rsidTr="00D35EAB">
        <w:tc>
          <w:tcPr>
            <w:tcW w:w="355" w:type="dxa"/>
            <w:vAlign w:val="center"/>
          </w:tcPr>
          <w:p w14:paraId="090C9205" w14:textId="77777777" w:rsidR="00A02767" w:rsidRPr="002F377D" w:rsidRDefault="00A02767" w:rsidP="00AE4882">
            <w:pPr>
              <w:pStyle w:val="NoSpacing"/>
              <w:ind w:left="-113" w:right="-87"/>
              <w:jc w:val="center"/>
              <w:rPr>
                <w:rFonts w:cstheme="minorHAnsi"/>
                <w:sz w:val="20"/>
                <w:szCs w:val="20"/>
              </w:rPr>
            </w:pPr>
            <w:r w:rsidRPr="002F377D">
              <w:rPr>
                <w:rFonts w:cstheme="minorHAnsi"/>
                <w:sz w:val="20"/>
                <w:szCs w:val="20"/>
              </w:rPr>
              <w:t>12</w:t>
            </w:r>
          </w:p>
        </w:tc>
        <w:tc>
          <w:tcPr>
            <w:tcW w:w="7313" w:type="dxa"/>
            <w:vAlign w:val="bottom"/>
          </w:tcPr>
          <w:p w14:paraId="424A9113" w14:textId="77777777" w:rsidR="00A02767" w:rsidRPr="002F377D" w:rsidRDefault="00A02767" w:rsidP="00A02767">
            <w:pPr>
              <w:rPr>
                <w:rFonts w:cs="Calibri"/>
                <w:sz w:val="20"/>
                <w:szCs w:val="20"/>
              </w:rPr>
            </w:pPr>
            <w:r w:rsidRPr="002F377D">
              <w:rPr>
                <w:rFonts w:cs="Calibri"/>
                <w:sz w:val="20"/>
                <w:szCs w:val="20"/>
              </w:rPr>
              <w:t>Provide complete SDK technical documentation that details the implementation and integration process.</w:t>
            </w:r>
          </w:p>
        </w:tc>
        <w:tc>
          <w:tcPr>
            <w:tcW w:w="1867" w:type="dxa"/>
            <w:vAlign w:val="center"/>
          </w:tcPr>
          <w:p w14:paraId="41AC55C7" w14:textId="77777777" w:rsidR="00A02767" w:rsidRPr="002F377D" w:rsidRDefault="00A02767" w:rsidP="00AE4882">
            <w:pPr>
              <w:pStyle w:val="NoSpacing"/>
              <w:spacing w:line="240" w:lineRule="exact"/>
              <w:rPr>
                <w:rFonts w:cstheme="minorHAnsi"/>
                <w:sz w:val="20"/>
                <w:szCs w:val="20"/>
              </w:rPr>
            </w:pPr>
          </w:p>
        </w:tc>
      </w:tr>
      <w:tr w:rsidR="00A02767" w:rsidRPr="002F377D" w14:paraId="74437459" w14:textId="77777777" w:rsidTr="00D35EAB">
        <w:tc>
          <w:tcPr>
            <w:tcW w:w="355" w:type="dxa"/>
            <w:vAlign w:val="center"/>
          </w:tcPr>
          <w:p w14:paraId="0307FB99" w14:textId="77777777" w:rsidR="00A02767" w:rsidRPr="002F377D" w:rsidRDefault="00A02767" w:rsidP="00AE4882">
            <w:pPr>
              <w:pStyle w:val="NoSpacing"/>
              <w:ind w:left="-113" w:right="-87"/>
              <w:jc w:val="center"/>
              <w:rPr>
                <w:rFonts w:cstheme="minorHAnsi"/>
                <w:sz w:val="20"/>
                <w:szCs w:val="20"/>
              </w:rPr>
            </w:pPr>
            <w:r w:rsidRPr="002F377D">
              <w:rPr>
                <w:rFonts w:cstheme="minorHAnsi"/>
                <w:sz w:val="20"/>
                <w:szCs w:val="20"/>
              </w:rPr>
              <w:t>13</w:t>
            </w:r>
          </w:p>
        </w:tc>
        <w:tc>
          <w:tcPr>
            <w:tcW w:w="7313" w:type="dxa"/>
            <w:vAlign w:val="bottom"/>
          </w:tcPr>
          <w:p w14:paraId="644BDF57" w14:textId="77777777" w:rsidR="00A02767" w:rsidRPr="002F377D" w:rsidRDefault="00A02767" w:rsidP="00A02767">
            <w:pPr>
              <w:rPr>
                <w:rFonts w:cs="Calibri"/>
                <w:sz w:val="20"/>
                <w:szCs w:val="20"/>
              </w:rPr>
            </w:pPr>
            <w:r w:rsidRPr="002F377D">
              <w:rPr>
                <w:rFonts w:cs="Calibri"/>
                <w:sz w:val="20"/>
                <w:szCs w:val="20"/>
              </w:rPr>
              <w:t>The solution must be modular and lightweight, designed to have a minimal footprint on the mobile device and backend systems</w:t>
            </w:r>
          </w:p>
        </w:tc>
        <w:tc>
          <w:tcPr>
            <w:tcW w:w="1867" w:type="dxa"/>
            <w:vAlign w:val="center"/>
          </w:tcPr>
          <w:p w14:paraId="4DC406BE" w14:textId="77777777" w:rsidR="00A02767" w:rsidRPr="002F377D" w:rsidRDefault="00A02767" w:rsidP="00AE4882">
            <w:pPr>
              <w:pStyle w:val="NoSpacing"/>
              <w:spacing w:line="240" w:lineRule="exact"/>
              <w:rPr>
                <w:rFonts w:cstheme="minorHAnsi"/>
                <w:sz w:val="20"/>
                <w:szCs w:val="20"/>
              </w:rPr>
            </w:pPr>
          </w:p>
        </w:tc>
      </w:tr>
      <w:tr w:rsidR="00A02767" w:rsidRPr="002F377D" w14:paraId="11C3598C" w14:textId="77777777" w:rsidTr="00D35EAB">
        <w:tc>
          <w:tcPr>
            <w:tcW w:w="355" w:type="dxa"/>
            <w:vAlign w:val="center"/>
          </w:tcPr>
          <w:p w14:paraId="5AD3658E" w14:textId="77777777" w:rsidR="00A02767" w:rsidRPr="002F377D" w:rsidRDefault="00A02767" w:rsidP="00AE4882">
            <w:pPr>
              <w:pStyle w:val="NoSpacing"/>
              <w:ind w:left="-113" w:right="-87"/>
              <w:jc w:val="center"/>
              <w:rPr>
                <w:rFonts w:cstheme="minorHAnsi"/>
                <w:sz w:val="20"/>
                <w:szCs w:val="20"/>
              </w:rPr>
            </w:pPr>
            <w:r w:rsidRPr="002F377D">
              <w:rPr>
                <w:rFonts w:cstheme="minorHAnsi"/>
                <w:sz w:val="20"/>
                <w:szCs w:val="20"/>
              </w:rPr>
              <w:t>14</w:t>
            </w:r>
          </w:p>
        </w:tc>
        <w:tc>
          <w:tcPr>
            <w:tcW w:w="7313" w:type="dxa"/>
            <w:vAlign w:val="bottom"/>
          </w:tcPr>
          <w:p w14:paraId="7AEBCFB9" w14:textId="77777777" w:rsidR="00A02767" w:rsidRPr="002F377D" w:rsidRDefault="00A02767" w:rsidP="00A02767">
            <w:pPr>
              <w:rPr>
                <w:rFonts w:cs="Calibri"/>
                <w:sz w:val="20"/>
                <w:szCs w:val="20"/>
              </w:rPr>
            </w:pPr>
            <w:r w:rsidRPr="002F377D">
              <w:rPr>
                <w:rFonts w:cs="Calibri"/>
                <w:sz w:val="20"/>
                <w:szCs w:val="20"/>
              </w:rPr>
              <w:t>The solution implements robust exception handling and alert management mechanisms to ensure operational reliability and timely resolution of issues.</w:t>
            </w:r>
          </w:p>
        </w:tc>
        <w:tc>
          <w:tcPr>
            <w:tcW w:w="1867" w:type="dxa"/>
            <w:vAlign w:val="center"/>
          </w:tcPr>
          <w:p w14:paraId="438CF5ED" w14:textId="77777777" w:rsidR="00A02767" w:rsidRPr="002F377D" w:rsidRDefault="00A02767" w:rsidP="00AE4882">
            <w:pPr>
              <w:pStyle w:val="NoSpacing"/>
              <w:spacing w:line="240" w:lineRule="exact"/>
              <w:rPr>
                <w:rFonts w:cstheme="minorHAnsi"/>
                <w:sz w:val="20"/>
                <w:szCs w:val="20"/>
              </w:rPr>
            </w:pPr>
          </w:p>
        </w:tc>
      </w:tr>
      <w:tr w:rsidR="00A02767" w:rsidRPr="002F377D" w14:paraId="34CACE12" w14:textId="77777777" w:rsidTr="00D35EAB">
        <w:tc>
          <w:tcPr>
            <w:tcW w:w="355" w:type="dxa"/>
            <w:vAlign w:val="center"/>
          </w:tcPr>
          <w:p w14:paraId="0E4EF82D" w14:textId="77777777" w:rsidR="00A02767" w:rsidRPr="002F377D" w:rsidRDefault="00A02767" w:rsidP="00AE4882">
            <w:pPr>
              <w:pStyle w:val="NoSpacing"/>
              <w:ind w:left="-113" w:right="-87"/>
              <w:jc w:val="center"/>
              <w:rPr>
                <w:rFonts w:cstheme="minorHAnsi"/>
                <w:sz w:val="20"/>
                <w:szCs w:val="20"/>
              </w:rPr>
            </w:pPr>
            <w:r w:rsidRPr="002F377D">
              <w:rPr>
                <w:rFonts w:cstheme="minorHAnsi"/>
                <w:sz w:val="20"/>
                <w:szCs w:val="20"/>
              </w:rPr>
              <w:t>15</w:t>
            </w:r>
          </w:p>
        </w:tc>
        <w:tc>
          <w:tcPr>
            <w:tcW w:w="7313" w:type="dxa"/>
            <w:vAlign w:val="bottom"/>
          </w:tcPr>
          <w:p w14:paraId="06937F30" w14:textId="77777777" w:rsidR="00A02767" w:rsidRPr="002F377D" w:rsidRDefault="00A02767" w:rsidP="00A02767">
            <w:pPr>
              <w:rPr>
                <w:rFonts w:cs="Calibri"/>
                <w:sz w:val="20"/>
                <w:szCs w:val="20"/>
              </w:rPr>
            </w:pPr>
            <w:r w:rsidRPr="002F377D">
              <w:rPr>
                <w:rFonts w:cs="Calibri"/>
                <w:sz w:val="20"/>
                <w:szCs w:val="20"/>
              </w:rPr>
              <w:t>The mobile payment application must support both in-app push notifications and prompt (real-time) notifications to the user.</w:t>
            </w:r>
          </w:p>
        </w:tc>
        <w:tc>
          <w:tcPr>
            <w:tcW w:w="1867" w:type="dxa"/>
            <w:vAlign w:val="center"/>
          </w:tcPr>
          <w:p w14:paraId="638307B0" w14:textId="77777777" w:rsidR="00A02767" w:rsidRPr="002F377D" w:rsidRDefault="00A02767" w:rsidP="00AE4882">
            <w:pPr>
              <w:pStyle w:val="NoSpacing"/>
              <w:spacing w:line="240" w:lineRule="exact"/>
              <w:rPr>
                <w:rFonts w:cstheme="minorHAnsi"/>
                <w:sz w:val="20"/>
                <w:szCs w:val="20"/>
              </w:rPr>
            </w:pPr>
          </w:p>
        </w:tc>
      </w:tr>
      <w:tr w:rsidR="00A02767" w:rsidRPr="002F377D" w14:paraId="295357EB" w14:textId="77777777" w:rsidTr="00D35EAB">
        <w:tc>
          <w:tcPr>
            <w:tcW w:w="355" w:type="dxa"/>
            <w:vAlign w:val="center"/>
          </w:tcPr>
          <w:p w14:paraId="635047ED" w14:textId="77777777" w:rsidR="00A02767" w:rsidRPr="002F377D" w:rsidRDefault="00A02767" w:rsidP="00AE4882">
            <w:pPr>
              <w:pStyle w:val="NoSpacing"/>
              <w:ind w:left="-113" w:right="-87"/>
              <w:jc w:val="center"/>
              <w:rPr>
                <w:rFonts w:cstheme="minorHAnsi"/>
                <w:sz w:val="20"/>
                <w:szCs w:val="20"/>
              </w:rPr>
            </w:pPr>
            <w:r w:rsidRPr="002F377D">
              <w:rPr>
                <w:rFonts w:cstheme="minorHAnsi"/>
                <w:sz w:val="20"/>
                <w:szCs w:val="20"/>
              </w:rPr>
              <w:t>16</w:t>
            </w:r>
          </w:p>
        </w:tc>
        <w:tc>
          <w:tcPr>
            <w:tcW w:w="7313" w:type="dxa"/>
            <w:vAlign w:val="bottom"/>
          </w:tcPr>
          <w:p w14:paraId="19E44291" w14:textId="77777777" w:rsidR="00A02767" w:rsidRPr="002F377D" w:rsidRDefault="00A02767" w:rsidP="00A02767">
            <w:pPr>
              <w:rPr>
                <w:rFonts w:cs="Calibri"/>
                <w:sz w:val="20"/>
                <w:szCs w:val="20"/>
              </w:rPr>
            </w:pPr>
            <w:r w:rsidRPr="002F377D">
              <w:rPr>
                <w:rFonts w:cs="Calibri"/>
                <w:sz w:val="20"/>
                <w:szCs w:val="20"/>
              </w:rPr>
              <w:t xml:space="preserve">The app solution </w:t>
            </w:r>
            <w:proofErr w:type="gramStart"/>
            <w:r w:rsidRPr="002F377D">
              <w:rPr>
                <w:rFonts w:cs="Calibri"/>
                <w:sz w:val="20"/>
                <w:szCs w:val="20"/>
              </w:rPr>
              <w:t>generate</w:t>
            </w:r>
            <w:proofErr w:type="gramEnd"/>
            <w:r w:rsidRPr="002F377D">
              <w:rPr>
                <w:rFonts w:cs="Calibri"/>
                <w:sz w:val="20"/>
                <w:szCs w:val="20"/>
              </w:rPr>
              <w:t xml:space="preserve"> an </w:t>
            </w:r>
            <w:r w:rsidRPr="002F377D">
              <w:rPr>
                <w:rFonts w:cs="Calibri"/>
                <w:color w:val="000000"/>
                <w:sz w:val="20"/>
                <w:szCs w:val="20"/>
              </w:rPr>
              <w:t>exception report for: declined transactions, aborted transactions, partial reads</w:t>
            </w:r>
            <w:r w:rsidRPr="002F377D">
              <w:rPr>
                <w:rFonts w:cs="Calibri"/>
                <w:color w:val="000000"/>
                <w:sz w:val="20"/>
                <w:szCs w:val="20"/>
              </w:rPr>
              <w:br/>
            </w:r>
            <w:proofErr w:type="gramStart"/>
            <w:r w:rsidRPr="002F377D">
              <w:rPr>
                <w:rFonts w:cs="Calibri"/>
                <w:color w:val="000000"/>
                <w:sz w:val="20"/>
                <w:szCs w:val="20"/>
              </w:rPr>
              <w:t>,network</w:t>
            </w:r>
            <w:proofErr w:type="gramEnd"/>
            <w:r w:rsidRPr="002F377D">
              <w:rPr>
                <w:rFonts w:cs="Calibri"/>
                <w:color w:val="000000"/>
                <w:sz w:val="20"/>
                <w:szCs w:val="20"/>
              </w:rPr>
              <w:t xml:space="preserve"> failures etc.</w:t>
            </w:r>
          </w:p>
        </w:tc>
        <w:tc>
          <w:tcPr>
            <w:tcW w:w="1867" w:type="dxa"/>
            <w:vAlign w:val="center"/>
          </w:tcPr>
          <w:p w14:paraId="64DA64A1" w14:textId="77777777" w:rsidR="00A02767" w:rsidRPr="002F377D" w:rsidRDefault="00A02767" w:rsidP="00AE4882">
            <w:pPr>
              <w:pStyle w:val="NoSpacing"/>
              <w:spacing w:line="240" w:lineRule="exact"/>
              <w:rPr>
                <w:rFonts w:cstheme="minorHAnsi"/>
                <w:sz w:val="20"/>
                <w:szCs w:val="20"/>
              </w:rPr>
            </w:pPr>
          </w:p>
        </w:tc>
      </w:tr>
      <w:tr w:rsidR="00A02767" w:rsidRPr="002F377D" w14:paraId="06C99C62" w14:textId="77777777" w:rsidTr="00D35EAB">
        <w:tc>
          <w:tcPr>
            <w:tcW w:w="355" w:type="dxa"/>
            <w:vAlign w:val="center"/>
          </w:tcPr>
          <w:p w14:paraId="7D60ADA1" w14:textId="77777777" w:rsidR="00A02767" w:rsidRPr="002F377D" w:rsidRDefault="00A02767" w:rsidP="00AE4882">
            <w:pPr>
              <w:pStyle w:val="NoSpacing"/>
              <w:ind w:left="-113" w:right="-87"/>
              <w:jc w:val="center"/>
              <w:rPr>
                <w:rFonts w:cstheme="minorHAnsi"/>
                <w:sz w:val="20"/>
                <w:szCs w:val="20"/>
              </w:rPr>
            </w:pPr>
            <w:r w:rsidRPr="002F377D">
              <w:rPr>
                <w:rFonts w:cstheme="minorHAnsi"/>
                <w:sz w:val="20"/>
                <w:szCs w:val="20"/>
              </w:rPr>
              <w:t>17</w:t>
            </w:r>
          </w:p>
        </w:tc>
        <w:tc>
          <w:tcPr>
            <w:tcW w:w="7313" w:type="dxa"/>
            <w:vAlign w:val="bottom"/>
          </w:tcPr>
          <w:p w14:paraId="00F202D6" w14:textId="77777777" w:rsidR="00A02767" w:rsidRPr="002F377D" w:rsidRDefault="00A02767" w:rsidP="00A02767">
            <w:pPr>
              <w:rPr>
                <w:rFonts w:cs="Calibri"/>
                <w:sz w:val="20"/>
                <w:szCs w:val="20"/>
              </w:rPr>
            </w:pPr>
            <w:r w:rsidRPr="002F377D">
              <w:rPr>
                <w:rFonts w:cs="Calibri"/>
                <w:sz w:val="20"/>
                <w:szCs w:val="20"/>
              </w:rPr>
              <w:t xml:space="preserve">The portal must allow merchants to view all transactions directly within the mobile application, in addition to transactions initiated via </w:t>
            </w:r>
            <w:proofErr w:type="spellStart"/>
            <w:r w:rsidRPr="002F377D">
              <w:rPr>
                <w:rFonts w:cs="Calibri"/>
                <w:sz w:val="20"/>
                <w:szCs w:val="20"/>
              </w:rPr>
              <w:t>SoftPOS</w:t>
            </w:r>
            <w:proofErr w:type="spellEnd"/>
            <w:r w:rsidRPr="002F377D">
              <w:rPr>
                <w:rFonts w:cs="Calibri"/>
                <w:sz w:val="20"/>
                <w:szCs w:val="20"/>
              </w:rPr>
              <w:t>.</w:t>
            </w:r>
          </w:p>
        </w:tc>
        <w:tc>
          <w:tcPr>
            <w:tcW w:w="1867" w:type="dxa"/>
            <w:vAlign w:val="center"/>
          </w:tcPr>
          <w:p w14:paraId="5F637D45" w14:textId="77777777" w:rsidR="00A02767" w:rsidRPr="002F377D" w:rsidRDefault="00A02767" w:rsidP="00AE4882">
            <w:pPr>
              <w:pStyle w:val="NoSpacing"/>
              <w:spacing w:line="240" w:lineRule="exact"/>
              <w:rPr>
                <w:rFonts w:cstheme="minorHAnsi"/>
                <w:sz w:val="20"/>
                <w:szCs w:val="20"/>
              </w:rPr>
            </w:pPr>
          </w:p>
        </w:tc>
      </w:tr>
      <w:tr w:rsidR="00414B51" w:rsidRPr="002F377D" w14:paraId="0C31DF2E" w14:textId="77777777" w:rsidTr="00D35EAB">
        <w:tc>
          <w:tcPr>
            <w:tcW w:w="355" w:type="dxa"/>
            <w:vAlign w:val="center"/>
          </w:tcPr>
          <w:p w14:paraId="7F811225" w14:textId="77777777" w:rsidR="00414B51" w:rsidRPr="002F377D" w:rsidRDefault="00414B51" w:rsidP="00AE4882">
            <w:pPr>
              <w:pStyle w:val="NoSpacing"/>
              <w:ind w:left="-113" w:right="-87"/>
              <w:jc w:val="center"/>
              <w:rPr>
                <w:rFonts w:cstheme="minorHAnsi"/>
                <w:sz w:val="20"/>
                <w:szCs w:val="20"/>
              </w:rPr>
            </w:pPr>
            <w:r w:rsidRPr="002F377D">
              <w:rPr>
                <w:rFonts w:cstheme="minorHAnsi"/>
                <w:sz w:val="20"/>
                <w:szCs w:val="20"/>
              </w:rPr>
              <w:t>18</w:t>
            </w:r>
          </w:p>
        </w:tc>
        <w:tc>
          <w:tcPr>
            <w:tcW w:w="7313" w:type="dxa"/>
            <w:vAlign w:val="bottom"/>
          </w:tcPr>
          <w:p w14:paraId="15A21EA3" w14:textId="77777777" w:rsidR="00414B51" w:rsidRPr="002F377D" w:rsidRDefault="00414B51" w:rsidP="00A02767">
            <w:pPr>
              <w:rPr>
                <w:rFonts w:cs="Calibri"/>
                <w:sz w:val="20"/>
                <w:szCs w:val="20"/>
              </w:rPr>
            </w:pPr>
            <w:r w:rsidRPr="002F377D">
              <w:rPr>
                <w:rFonts w:cs="Calibri"/>
                <w:sz w:val="20"/>
                <w:szCs w:val="20"/>
              </w:rPr>
              <w:t>Merchant onboarding process (Digital)</w:t>
            </w:r>
          </w:p>
        </w:tc>
        <w:tc>
          <w:tcPr>
            <w:tcW w:w="1867" w:type="dxa"/>
            <w:vAlign w:val="center"/>
          </w:tcPr>
          <w:p w14:paraId="077E1D2C" w14:textId="77777777" w:rsidR="00414B51" w:rsidRPr="002F377D" w:rsidRDefault="00414B51" w:rsidP="00AE4882">
            <w:pPr>
              <w:pStyle w:val="NoSpacing"/>
              <w:spacing w:line="240" w:lineRule="exact"/>
              <w:rPr>
                <w:rFonts w:cstheme="minorHAnsi"/>
                <w:sz w:val="20"/>
                <w:szCs w:val="20"/>
              </w:rPr>
            </w:pPr>
          </w:p>
        </w:tc>
      </w:tr>
    </w:tbl>
    <w:p w14:paraId="704B920B" w14:textId="77777777" w:rsidR="00045B35" w:rsidRPr="002F377D" w:rsidRDefault="00045B35" w:rsidP="00045B35">
      <w:pPr>
        <w:pStyle w:val="Heading1"/>
        <w:spacing w:line="240" w:lineRule="exact"/>
        <w:rPr>
          <w:sz w:val="26"/>
          <w:u w:val="single"/>
        </w:rPr>
      </w:pPr>
      <w:r w:rsidRPr="002F377D">
        <w:rPr>
          <w:sz w:val="26"/>
          <w:u w:val="single"/>
        </w:rPr>
        <w:t>Application Backend System</w:t>
      </w:r>
    </w:p>
    <w:p w14:paraId="1E2EA1E4" w14:textId="77777777" w:rsidR="00045B35" w:rsidRPr="002F377D" w:rsidRDefault="00045B35" w:rsidP="00045B35">
      <w:pPr>
        <w:pStyle w:val="Heading1"/>
        <w:spacing w:line="240" w:lineRule="exact"/>
        <w:rPr>
          <w:sz w:val="24"/>
        </w:rPr>
      </w:pPr>
    </w:p>
    <w:tbl>
      <w:tblPr>
        <w:tblStyle w:val="TableGrid"/>
        <w:tblW w:w="9535" w:type="dxa"/>
        <w:tblLook w:val="04A0" w:firstRow="1" w:lastRow="0" w:firstColumn="1" w:lastColumn="0" w:noHBand="0" w:noVBand="1"/>
      </w:tblPr>
      <w:tblGrid>
        <w:gridCol w:w="625"/>
        <w:gridCol w:w="7133"/>
        <w:gridCol w:w="1777"/>
      </w:tblGrid>
      <w:tr w:rsidR="00A02767" w:rsidRPr="002F377D" w14:paraId="033BBD9A" w14:textId="77777777" w:rsidTr="00D35EAB">
        <w:tc>
          <w:tcPr>
            <w:tcW w:w="625" w:type="dxa"/>
            <w:shd w:val="clear" w:color="auto" w:fill="F2F2F2" w:themeFill="background1" w:themeFillShade="F2"/>
            <w:vAlign w:val="center"/>
          </w:tcPr>
          <w:p w14:paraId="7E055EE6" w14:textId="77777777" w:rsidR="00A02767" w:rsidRPr="002F377D" w:rsidRDefault="00A02767" w:rsidP="00AE4882">
            <w:pPr>
              <w:pStyle w:val="NoSpacing"/>
              <w:ind w:left="-113" w:right="-87"/>
              <w:jc w:val="center"/>
              <w:rPr>
                <w:rFonts w:cstheme="minorHAnsi"/>
                <w:sz w:val="20"/>
                <w:szCs w:val="20"/>
              </w:rPr>
            </w:pPr>
            <w:r w:rsidRPr="002F377D">
              <w:rPr>
                <w:rFonts w:cstheme="minorHAnsi"/>
                <w:sz w:val="20"/>
                <w:szCs w:val="20"/>
              </w:rPr>
              <w:t>SL.</w:t>
            </w:r>
          </w:p>
        </w:tc>
        <w:tc>
          <w:tcPr>
            <w:tcW w:w="7133" w:type="dxa"/>
            <w:shd w:val="clear" w:color="auto" w:fill="F2F2F2" w:themeFill="background1" w:themeFillShade="F2"/>
            <w:vAlign w:val="center"/>
          </w:tcPr>
          <w:p w14:paraId="2F168ACD" w14:textId="77777777" w:rsidR="00A02767" w:rsidRPr="002F377D" w:rsidRDefault="00A02767" w:rsidP="00AE4882">
            <w:pPr>
              <w:pStyle w:val="NoSpacing"/>
              <w:ind w:left="-113" w:right="-87"/>
              <w:jc w:val="center"/>
              <w:rPr>
                <w:rFonts w:cstheme="minorHAnsi"/>
                <w:sz w:val="20"/>
                <w:szCs w:val="20"/>
              </w:rPr>
            </w:pPr>
            <w:r w:rsidRPr="002F377D">
              <w:rPr>
                <w:rFonts w:cstheme="minorHAnsi"/>
                <w:sz w:val="20"/>
                <w:szCs w:val="20"/>
              </w:rPr>
              <w:t>Requirements</w:t>
            </w:r>
          </w:p>
        </w:tc>
        <w:tc>
          <w:tcPr>
            <w:tcW w:w="1777" w:type="dxa"/>
            <w:shd w:val="clear" w:color="auto" w:fill="F2F2F2" w:themeFill="background1" w:themeFillShade="F2"/>
            <w:vAlign w:val="center"/>
          </w:tcPr>
          <w:p w14:paraId="0ED7AE05" w14:textId="77777777" w:rsidR="00A02767" w:rsidRPr="002F377D" w:rsidRDefault="00A02767" w:rsidP="00AE4882">
            <w:pPr>
              <w:pStyle w:val="NoSpacing"/>
              <w:ind w:left="-113" w:right="-87"/>
              <w:jc w:val="center"/>
              <w:rPr>
                <w:rFonts w:cstheme="minorHAnsi"/>
                <w:sz w:val="20"/>
                <w:szCs w:val="20"/>
              </w:rPr>
            </w:pPr>
            <w:r w:rsidRPr="002F377D">
              <w:rPr>
                <w:rFonts w:cstheme="minorHAnsi"/>
                <w:sz w:val="20"/>
                <w:szCs w:val="20"/>
              </w:rPr>
              <w:t>Bidder's Response</w:t>
            </w:r>
          </w:p>
        </w:tc>
      </w:tr>
      <w:tr w:rsidR="00A02767" w:rsidRPr="002F377D" w14:paraId="4099F05D" w14:textId="77777777" w:rsidTr="00D35EAB">
        <w:tc>
          <w:tcPr>
            <w:tcW w:w="625" w:type="dxa"/>
          </w:tcPr>
          <w:p w14:paraId="25E570DF" w14:textId="77777777" w:rsidR="00A02767" w:rsidRPr="002F377D" w:rsidRDefault="00A02767" w:rsidP="00A02767">
            <w:pPr>
              <w:pStyle w:val="NoSpacing"/>
              <w:ind w:left="-113" w:right="-87"/>
              <w:jc w:val="center"/>
              <w:rPr>
                <w:rFonts w:cstheme="minorHAnsi"/>
                <w:sz w:val="20"/>
                <w:szCs w:val="20"/>
              </w:rPr>
            </w:pPr>
          </w:p>
          <w:p w14:paraId="6E27F021" w14:textId="77777777" w:rsidR="00A02767" w:rsidRPr="002F377D" w:rsidRDefault="00A02767" w:rsidP="00A02767">
            <w:pPr>
              <w:pStyle w:val="NoSpacing"/>
              <w:ind w:left="-113" w:right="-87"/>
              <w:jc w:val="center"/>
              <w:rPr>
                <w:rFonts w:cstheme="minorHAnsi"/>
                <w:sz w:val="20"/>
                <w:szCs w:val="20"/>
              </w:rPr>
            </w:pPr>
          </w:p>
          <w:p w14:paraId="0D342005" w14:textId="77777777" w:rsidR="00A02767" w:rsidRPr="002F377D" w:rsidRDefault="00A02767" w:rsidP="00A02767">
            <w:pPr>
              <w:pStyle w:val="NoSpacing"/>
              <w:ind w:left="-113" w:right="-87"/>
              <w:jc w:val="center"/>
              <w:rPr>
                <w:rFonts w:cstheme="minorHAnsi"/>
                <w:sz w:val="20"/>
                <w:szCs w:val="20"/>
              </w:rPr>
            </w:pPr>
          </w:p>
          <w:p w14:paraId="23BD2760" w14:textId="77777777" w:rsidR="00A02767" w:rsidRPr="002F377D" w:rsidRDefault="00A02767" w:rsidP="00A02767">
            <w:pPr>
              <w:pStyle w:val="NoSpacing"/>
              <w:ind w:left="-113" w:right="-87"/>
              <w:jc w:val="center"/>
              <w:rPr>
                <w:rFonts w:cstheme="minorHAnsi"/>
                <w:sz w:val="20"/>
                <w:szCs w:val="20"/>
              </w:rPr>
            </w:pPr>
          </w:p>
          <w:p w14:paraId="2A9C5343" w14:textId="77777777" w:rsidR="00A02767" w:rsidRPr="002F377D" w:rsidRDefault="00A02767" w:rsidP="00A02767">
            <w:pPr>
              <w:pStyle w:val="NoSpacing"/>
              <w:ind w:left="-113" w:right="-87"/>
              <w:jc w:val="center"/>
              <w:rPr>
                <w:rFonts w:cstheme="minorHAnsi"/>
                <w:sz w:val="20"/>
                <w:szCs w:val="20"/>
              </w:rPr>
            </w:pPr>
            <w:r w:rsidRPr="002F377D">
              <w:rPr>
                <w:rFonts w:cstheme="minorHAnsi"/>
                <w:sz w:val="20"/>
                <w:szCs w:val="20"/>
              </w:rPr>
              <w:t>1</w:t>
            </w:r>
          </w:p>
        </w:tc>
        <w:tc>
          <w:tcPr>
            <w:tcW w:w="7133" w:type="dxa"/>
            <w:vAlign w:val="bottom"/>
          </w:tcPr>
          <w:p w14:paraId="4A32EC75" w14:textId="77777777" w:rsidR="00A02767" w:rsidRPr="002F377D" w:rsidRDefault="00A02767" w:rsidP="00A02767">
            <w:pPr>
              <w:rPr>
                <w:rFonts w:cs="Calibri"/>
                <w:sz w:val="20"/>
                <w:szCs w:val="20"/>
              </w:rPr>
            </w:pPr>
            <w:r w:rsidRPr="002F377D">
              <w:rPr>
                <w:rFonts w:cs="Calibri"/>
                <w:b/>
                <w:bCs/>
                <w:sz w:val="20"/>
                <w:szCs w:val="20"/>
              </w:rPr>
              <w:t xml:space="preserve">Pre-requisites for hosting the </w:t>
            </w:r>
            <w:proofErr w:type="spellStart"/>
            <w:r w:rsidRPr="002F377D">
              <w:rPr>
                <w:rFonts w:cs="Calibri"/>
                <w:b/>
                <w:bCs/>
                <w:sz w:val="20"/>
                <w:szCs w:val="20"/>
              </w:rPr>
              <w:t>SoftPOS</w:t>
            </w:r>
            <w:proofErr w:type="spellEnd"/>
            <w:r w:rsidRPr="002F377D">
              <w:rPr>
                <w:rFonts w:cs="Calibri"/>
                <w:b/>
                <w:bCs/>
                <w:sz w:val="20"/>
                <w:szCs w:val="20"/>
              </w:rPr>
              <w:t xml:space="preserve"> backend </w:t>
            </w:r>
            <w:r w:rsidRPr="002F377D">
              <w:rPr>
                <w:rFonts w:cs="Calibri"/>
                <w:sz w:val="20"/>
                <w:szCs w:val="20"/>
              </w:rPr>
              <w:br/>
              <w:t>- Must be fully compatible with standard enterprise-grade database systems such as Oracle, Microsoft SQL Server, MySQL, or equivalent.</w:t>
            </w:r>
            <w:r w:rsidRPr="002F377D">
              <w:rPr>
                <w:rFonts w:cs="Calibri"/>
                <w:sz w:val="20"/>
                <w:szCs w:val="20"/>
              </w:rPr>
              <w:br/>
              <w:t>- should support deployment across a range of industry-standard hardware platforms, including but not limited to Dell, IBM, HP, or similar server architectures.</w:t>
            </w:r>
            <w:r w:rsidRPr="002F377D">
              <w:rPr>
                <w:rFonts w:cs="Calibri"/>
                <w:sz w:val="20"/>
                <w:szCs w:val="20"/>
              </w:rPr>
              <w:br/>
              <w:t>- Backend must operate seamlessly on multiple operating system environments, including Windows, Linux, Unix, and must also support deployment in virtualized or cloud-ready infrastructures.</w:t>
            </w:r>
          </w:p>
          <w:p w14:paraId="1EA62A69" w14:textId="77777777" w:rsidR="00A02767" w:rsidRPr="002F377D" w:rsidRDefault="00A02767" w:rsidP="00AE4882">
            <w:pPr>
              <w:pStyle w:val="NoSpacing"/>
              <w:rPr>
                <w:rFonts w:eastAsia="Times New Roman" w:cs="Calibri"/>
                <w:sz w:val="20"/>
                <w:szCs w:val="20"/>
              </w:rPr>
            </w:pPr>
          </w:p>
        </w:tc>
        <w:tc>
          <w:tcPr>
            <w:tcW w:w="1777" w:type="dxa"/>
            <w:vAlign w:val="center"/>
          </w:tcPr>
          <w:p w14:paraId="67B5B2D1" w14:textId="77777777" w:rsidR="00A02767" w:rsidRPr="002F377D" w:rsidRDefault="00A02767" w:rsidP="00AE4882">
            <w:pPr>
              <w:pStyle w:val="NoSpacing"/>
              <w:spacing w:line="240" w:lineRule="exact"/>
              <w:rPr>
                <w:rFonts w:cstheme="minorHAnsi"/>
                <w:sz w:val="20"/>
                <w:szCs w:val="20"/>
              </w:rPr>
            </w:pPr>
          </w:p>
        </w:tc>
      </w:tr>
      <w:tr w:rsidR="00A02767" w:rsidRPr="002F377D" w14:paraId="7C45DE0E" w14:textId="77777777" w:rsidTr="00D35EAB">
        <w:tc>
          <w:tcPr>
            <w:tcW w:w="625" w:type="dxa"/>
          </w:tcPr>
          <w:p w14:paraId="6CA703F6" w14:textId="77777777" w:rsidR="00A02767" w:rsidRPr="002F377D" w:rsidRDefault="00A02767" w:rsidP="00A02767">
            <w:pPr>
              <w:pStyle w:val="NoSpacing"/>
              <w:ind w:left="-113" w:right="-87"/>
              <w:jc w:val="center"/>
              <w:rPr>
                <w:rFonts w:cstheme="minorHAnsi"/>
                <w:sz w:val="20"/>
                <w:szCs w:val="20"/>
              </w:rPr>
            </w:pPr>
          </w:p>
          <w:p w14:paraId="5E4FEEF3" w14:textId="77777777" w:rsidR="00A02767" w:rsidRPr="002F377D" w:rsidRDefault="00A02767" w:rsidP="00A02767">
            <w:pPr>
              <w:pStyle w:val="NoSpacing"/>
              <w:ind w:left="-113" w:right="-87"/>
              <w:jc w:val="center"/>
              <w:rPr>
                <w:rFonts w:cstheme="minorHAnsi"/>
                <w:sz w:val="20"/>
                <w:szCs w:val="20"/>
              </w:rPr>
            </w:pPr>
          </w:p>
          <w:p w14:paraId="3B8EC069" w14:textId="77777777" w:rsidR="00A02767" w:rsidRPr="002F377D" w:rsidRDefault="00A02767" w:rsidP="00A02767">
            <w:pPr>
              <w:pStyle w:val="NoSpacing"/>
              <w:ind w:left="-113" w:right="-87"/>
              <w:jc w:val="center"/>
              <w:rPr>
                <w:rFonts w:cstheme="minorHAnsi"/>
                <w:sz w:val="20"/>
                <w:szCs w:val="20"/>
              </w:rPr>
            </w:pPr>
          </w:p>
          <w:p w14:paraId="6E7857B4" w14:textId="77777777" w:rsidR="00A02767" w:rsidRPr="002F377D" w:rsidRDefault="00A02767" w:rsidP="00A02767">
            <w:pPr>
              <w:pStyle w:val="NoSpacing"/>
              <w:ind w:left="-113" w:right="-87"/>
              <w:jc w:val="center"/>
              <w:rPr>
                <w:rFonts w:cstheme="minorHAnsi"/>
                <w:sz w:val="20"/>
                <w:szCs w:val="20"/>
              </w:rPr>
            </w:pPr>
            <w:r w:rsidRPr="002F377D">
              <w:rPr>
                <w:rFonts w:cstheme="minorHAnsi"/>
                <w:sz w:val="20"/>
                <w:szCs w:val="20"/>
              </w:rPr>
              <w:t>2</w:t>
            </w:r>
          </w:p>
        </w:tc>
        <w:tc>
          <w:tcPr>
            <w:tcW w:w="7133" w:type="dxa"/>
            <w:vAlign w:val="bottom"/>
          </w:tcPr>
          <w:p w14:paraId="19C9933F" w14:textId="77777777" w:rsidR="00A02767" w:rsidRPr="002F377D" w:rsidRDefault="00A02767" w:rsidP="00591551">
            <w:pPr>
              <w:rPr>
                <w:rFonts w:cs="Calibri"/>
                <w:sz w:val="20"/>
                <w:szCs w:val="20"/>
              </w:rPr>
            </w:pPr>
            <w:r w:rsidRPr="002F377D">
              <w:rPr>
                <w:rFonts w:cs="Calibri"/>
                <w:b/>
                <w:sz w:val="20"/>
                <w:szCs w:val="20"/>
              </w:rPr>
              <w:t>The bidder must provide a comprehensive</w:t>
            </w:r>
            <w:r w:rsidR="00591551" w:rsidRPr="002F377D">
              <w:rPr>
                <w:rFonts w:cs="Calibri"/>
                <w:b/>
                <w:sz w:val="20"/>
                <w:szCs w:val="20"/>
              </w:rPr>
              <w:t xml:space="preserve"> technical overview including:</w:t>
            </w:r>
            <w:r w:rsidR="00591551" w:rsidRPr="002F377D">
              <w:rPr>
                <w:rFonts w:cs="Calibri"/>
                <w:b/>
                <w:sz w:val="20"/>
                <w:szCs w:val="20"/>
              </w:rPr>
              <w:br/>
            </w:r>
            <w:r w:rsidR="00591551" w:rsidRPr="002F377D">
              <w:rPr>
                <w:rFonts w:cs="Calibri"/>
                <w:sz w:val="20"/>
                <w:szCs w:val="20"/>
              </w:rPr>
              <w:t>-</w:t>
            </w:r>
            <w:r w:rsidRPr="002F377D">
              <w:rPr>
                <w:rFonts w:cs="Calibri"/>
                <w:sz w:val="20"/>
                <w:szCs w:val="20"/>
              </w:rPr>
              <w:t xml:space="preserve"> Detailed hardware specifications for the Production, DR, and Test environmen</w:t>
            </w:r>
            <w:r w:rsidR="00591551" w:rsidRPr="002F377D">
              <w:rPr>
                <w:rFonts w:cs="Calibri"/>
                <w:sz w:val="20"/>
                <w:szCs w:val="20"/>
              </w:rPr>
              <w:t>ts, ensuring high availability</w:t>
            </w:r>
            <w:r w:rsidR="00591551" w:rsidRPr="002F377D">
              <w:rPr>
                <w:rFonts w:cs="Calibri"/>
                <w:sz w:val="20"/>
                <w:szCs w:val="20"/>
              </w:rPr>
              <w:br/>
              <w:t>-</w:t>
            </w:r>
            <w:r w:rsidRPr="002F377D">
              <w:rPr>
                <w:rFonts w:cs="Calibri"/>
                <w:sz w:val="20"/>
                <w:szCs w:val="20"/>
              </w:rPr>
              <w:t xml:space="preserve"> A complete list of the required hardware, software, network components, and database prerequisi</w:t>
            </w:r>
            <w:r w:rsidR="00591551" w:rsidRPr="002F377D">
              <w:rPr>
                <w:rFonts w:cs="Calibri"/>
                <w:sz w:val="20"/>
                <w:szCs w:val="20"/>
              </w:rPr>
              <w:t>tes for successful deployment.</w:t>
            </w:r>
            <w:r w:rsidR="00591551" w:rsidRPr="002F377D">
              <w:rPr>
                <w:rFonts w:cs="Calibri"/>
                <w:sz w:val="20"/>
                <w:szCs w:val="20"/>
              </w:rPr>
              <w:br/>
              <w:t>-</w:t>
            </w:r>
            <w:r w:rsidRPr="002F377D">
              <w:rPr>
                <w:rFonts w:cs="Calibri"/>
                <w:sz w:val="20"/>
                <w:szCs w:val="20"/>
              </w:rPr>
              <w:t xml:space="preserve">The projected </w:t>
            </w:r>
            <w:proofErr w:type="spellStart"/>
            <w:r w:rsidRPr="002F377D">
              <w:rPr>
                <w:rFonts w:cs="Calibri"/>
                <w:sz w:val="20"/>
                <w:szCs w:val="20"/>
              </w:rPr>
              <w:t>SoftPOS</w:t>
            </w:r>
            <w:proofErr w:type="spellEnd"/>
            <w:r w:rsidRPr="002F377D">
              <w:rPr>
                <w:rFonts w:cs="Calibri"/>
                <w:sz w:val="20"/>
                <w:szCs w:val="20"/>
              </w:rPr>
              <w:t xml:space="preserve"> terminal volume for the next 5</w:t>
            </w:r>
            <w:r w:rsidR="00591551" w:rsidRPr="002F377D">
              <w:rPr>
                <w:rFonts w:cs="Calibri"/>
                <w:sz w:val="20"/>
                <w:szCs w:val="20"/>
              </w:rPr>
              <w:t xml:space="preserve"> years (10,000–15,000 devices)</w:t>
            </w:r>
            <w:r w:rsidR="00591551" w:rsidRPr="002F377D">
              <w:rPr>
                <w:rFonts w:cs="Calibri"/>
                <w:sz w:val="20"/>
                <w:szCs w:val="20"/>
              </w:rPr>
              <w:br/>
              <w:t>-</w:t>
            </w:r>
            <w:r w:rsidRPr="002F377D">
              <w:rPr>
                <w:rFonts w:cs="Calibri"/>
                <w:sz w:val="20"/>
                <w:szCs w:val="20"/>
              </w:rPr>
              <w:t>A high-level solution architecture diagram, clearly illustrating the system components, data flow, and integration touchpoints</w:t>
            </w:r>
          </w:p>
        </w:tc>
        <w:tc>
          <w:tcPr>
            <w:tcW w:w="1777" w:type="dxa"/>
            <w:vAlign w:val="center"/>
          </w:tcPr>
          <w:p w14:paraId="65229F4B" w14:textId="77777777" w:rsidR="00A02767" w:rsidRPr="002F377D" w:rsidRDefault="00A02767" w:rsidP="00AE4882">
            <w:pPr>
              <w:pStyle w:val="NoSpacing"/>
              <w:spacing w:line="240" w:lineRule="exact"/>
              <w:rPr>
                <w:rFonts w:cstheme="minorHAnsi"/>
                <w:sz w:val="20"/>
                <w:szCs w:val="20"/>
              </w:rPr>
            </w:pPr>
          </w:p>
        </w:tc>
      </w:tr>
      <w:tr w:rsidR="00A02767" w:rsidRPr="002F377D" w14:paraId="07A0ED5C" w14:textId="77777777" w:rsidTr="00D35EAB">
        <w:tc>
          <w:tcPr>
            <w:tcW w:w="625" w:type="dxa"/>
          </w:tcPr>
          <w:p w14:paraId="1F64A8D0" w14:textId="77777777" w:rsidR="00A02767" w:rsidRPr="002F377D" w:rsidRDefault="00A02767" w:rsidP="00AE4882">
            <w:pPr>
              <w:pStyle w:val="NoSpacing"/>
              <w:ind w:left="-113" w:right="-87"/>
              <w:jc w:val="center"/>
              <w:rPr>
                <w:rFonts w:cstheme="minorHAnsi"/>
                <w:sz w:val="20"/>
                <w:szCs w:val="20"/>
              </w:rPr>
            </w:pPr>
          </w:p>
          <w:p w14:paraId="73ACF26D" w14:textId="77777777" w:rsidR="00A02767" w:rsidRPr="002F377D" w:rsidRDefault="00A02767" w:rsidP="00AE4882">
            <w:pPr>
              <w:pStyle w:val="NoSpacing"/>
              <w:ind w:left="-113" w:right="-87"/>
              <w:jc w:val="center"/>
              <w:rPr>
                <w:rFonts w:cstheme="minorHAnsi"/>
                <w:sz w:val="20"/>
                <w:szCs w:val="20"/>
              </w:rPr>
            </w:pPr>
            <w:r w:rsidRPr="002F377D">
              <w:rPr>
                <w:rFonts w:cstheme="minorHAnsi"/>
                <w:sz w:val="20"/>
                <w:szCs w:val="20"/>
              </w:rPr>
              <w:t>3</w:t>
            </w:r>
          </w:p>
        </w:tc>
        <w:tc>
          <w:tcPr>
            <w:tcW w:w="7133" w:type="dxa"/>
            <w:vAlign w:val="bottom"/>
          </w:tcPr>
          <w:p w14:paraId="4CDD28A6" w14:textId="77777777" w:rsidR="00A02767" w:rsidRPr="002F377D" w:rsidRDefault="00591551" w:rsidP="00591551">
            <w:pPr>
              <w:rPr>
                <w:rFonts w:cs="Calibri"/>
                <w:sz w:val="20"/>
                <w:szCs w:val="20"/>
              </w:rPr>
            </w:pPr>
            <w:r w:rsidRPr="002F377D">
              <w:rPr>
                <w:rFonts w:cs="Calibri"/>
                <w:sz w:val="20"/>
                <w:szCs w:val="20"/>
              </w:rPr>
              <w:t>-</w:t>
            </w:r>
            <w:r w:rsidR="00A02767" w:rsidRPr="002F377D">
              <w:rPr>
                <w:rFonts w:cs="Calibri"/>
                <w:sz w:val="20"/>
                <w:szCs w:val="20"/>
              </w:rPr>
              <w:t xml:space="preserve"> The backend platform must enable complete administrative control, allowing the acquiring bank to create, update, and manage </w:t>
            </w:r>
            <w:proofErr w:type="gramStart"/>
            <w:r w:rsidR="00A02767" w:rsidRPr="002F377D">
              <w:rPr>
                <w:rFonts w:cs="Calibri"/>
                <w:sz w:val="20"/>
                <w:szCs w:val="20"/>
              </w:rPr>
              <w:t>merchant</w:t>
            </w:r>
            <w:proofErr w:type="gramEnd"/>
            <w:r w:rsidR="00A02767" w:rsidRPr="002F377D">
              <w:rPr>
                <w:rFonts w:cs="Calibri"/>
                <w:sz w:val="20"/>
                <w:szCs w:val="20"/>
              </w:rPr>
              <w:t>, terminal, and user profiles</w:t>
            </w:r>
            <w:r w:rsidR="00A02767" w:rsidRPr="002F377D">
              <w:rPr>
                <w:rFonts w:cs="Calibri"/>
                <w:sz w:val="20"/>
                <w:szCs w:val="20"/>
              </w:rPr>
              <w:br/>
            </w:r>
            <w:r w:rsidRPr="002F377D">
              <w:rPr>
                <w:rFonts w:cs="Calibri"/>
                <w:sz w:val="20"/>
                <w:szCs w:val="20"/>
              </w:rPr>
              <w:t>-</w:t>
            </w:r>
            <w:r w:rsidR="00A02767" w:rsidRPr="002F377D">
              <w:rPr>
                <w:rFonts w:cs="Calibri"/>
                <w:sz w:val="20"/>
                <w:szCs w:val="20"/>
              </w:rPr>
              <w:t xml:space="preserve"> All user provisioning, permission allocation, and lifecycle management must be fully manageable by City Bank (CBL).</w:t>
            </w:r>
          </w:p>
        </w:tc>
        <w:tc>
          <w:tcPr>
            <w:tcW w:w="1777" w:type="dxa"/>
            <w:vAlign w:val="center"/>
          </w:tcPr>
          <w:p w14:paraId="5B6D3541" w14:textId="77777777" w:rsidR="00A02767" w:rsidRPr="002F377D" w:rsidRDefault="00A02767" w:rsidP="00AE4882">
            <w:pPr>
              <w:pStyle w:val="NoSpacing"/>
              <w:spacing w:line="240" w:lineRule="exact"/>
              <w:rPr>
                <w:rFonts w:cstheme="minorHAnsi"/>
                <w:sz w:val="20"/>
                <w:szCs w:val="20"/>
              </w:rPr>
            </w:pPr>
          </w:p>
        </w:tc>
      </w:tr>
      <w:tr w:rsidR="00A02767" w:rsidRPr="002F377D" w14:paraId="2247D6BF" w14:textId="77777777" w:rsidTr="00D35EAB">
        <w:tc>
          <w:tcPr>
            <w:tcW w:w="625" w:type="dxa"/>
          </w:tcPr>
          <w:p w14:paraId="43BEA7BB" w14:textId="77777777" w:rsidR="00A02767" w:rsidRPr="002F377D" w:rsidRDefault="00A02767" w:rsidP="00AE4882">
            <w:pPr>
              <w:pStyle w:val="NoSpacing"/>
              <w:ind w:left="-113" w:right="-87"/>
              <w:jc w:val="center"/>
              <w:rPr>
                <w:rFonts w:cstheme="minorHAnsi"/>
                <w:sz w:val="20"/>
                <w:szCs w:val="20"/>
              </w:rPr>
            </w:pPr>
          </w:p>
          <w:p w14:paraId="04358B73" w14:textId="77777777" w:rsidR="00A02767" w:rsidRPr="002F377D" w:rsidRDefault="00A02767" w:rsidP="00AE4882">
            <w:pPr>
              <w:pStyle w:val="NoSpacing"/>
              <w:ind w:left="-113" w:right="-87"/>
              <w:jc w:val="center"/>
              <w:rPr>
                <w:rFonts w:cstheme="minorHAnsi"/>
                <w:sz w:val="20"/>
                <w:szCs w:val="20"/>
              </w:rPr>
            </w:pPr>
          </w:p>
          <w:p w14:paraId="15337E71" w14:textId="77777777" w:rsidR="00A02767" w:rsidRPr="002F377D" w:rsidRDefault="00A02767" w:rsidP="00AE4882">
            <w:pPr>
              <w:pStyle w:val="NoSpacing"/>
              <w:ind w:left="-113" w:right="-87"/>
              <w:jc w:val="center"/>
              <w:rPr>
                <w:rFonts w:cstheme="minorHAnsi"/>
                <w:sz w:val="20"/>
                <w:szCs w:val="20"/>
              </w:rPr>
            </w:pPr>
            <w:r w:rsidRPr="002F377D">
              <w:rPr>
                <w:rFonts w:cstheme="minorHAnsi"/>
                <w:sz w:val="20"/>
                <w:szCs w:val="20"/>
              </w:rPr>
              <w:t>4</w:t>
            </w:r>
          </w:p>
        </w:tc>
        <w:tc>
          <w:tcPr>
            <w:tcW w:w="7133" w:type="dxa"/>
            <w:vAlign w:val="bottom"/>
          </w:tcPr>
          <w:p w14:paraId="73866959" w14:textId="77777777" w:rsidR="00A02767" w:rsidRPr="002F377D" w:rsidRDefault="00591551" w:rsidP="00A02767">
            <w:pPr>
              <w:rPr>
                <w:rFonts w:cs="Calibri"/>
                <w:sz w:val="20"/>
                <w:szCs w:val="20"/>
              </w:rPr>
            </w:pPr>
            <w:r w:rsidRPr="002F377D">
              <w:rPr>
                <w:rFonts w:cs="Calibri"/>
                <w:sz w:val="20"/>
                <w:szCs w:val="20"/>
              </w:rPr>
              <w:t>-</w:t>
            </w:r>
            <w:r w:rsidR="00A02767" w:rsidRPr="002F377D">
              <w:rPr>
                <w:rFonts w:cs="Calibri"/>
                <w:sz w:val="20"/>
                <w:szCs w:val="20"/>
              </w:rPr>
              <w:t xml:space="preserve"> The backend system must support seamless integration with the </w:t>
            </w:r>
            <w:proofErr w:type="spellStart"/>
            <w:r w:rsidR="00A02767" w:rsidRPr="002F377D">
              <w:rPr>
                <w:rFonts w:cs="Calibri"/>
                <w:sz w:val="20"/>
                <w:szCs w:val="20"/>
              </w:rPr>
              <w:t>Tranzware</w:t>
            </w:r>
            <w:proofErr w:type="spellEnd"/>
            <w:r w:rsidR="00A02767" w:rsidRPr="002F377D">
              <w:rPr>
                <w:rFonts w:cs="Calibri"/>
                <w:sz w:val="20"/>
                <w:szCs w:val="20"/>
              </w:rPr>
              <w:t xml:space="preserve"> Acquiring Host using the standa</w:t>
            </w:r>
            <w:r w:rsidRPr="002F377D">
              <w:rPr>
                <w:rFonts w:cs="Calibri"/>
                <w:sz w:val="20"/>
                <w:szCs w:val="20"/>
              </w:rPr>
              <w:t>rd ISO 8583 messaging protocol</w:t>
            </w:r>
            <w:r w:rsidRPr="002F377D">
              <w:rPr>
                <w:rFonts w:cs="Calibri"/>
                <w:sz w:val="20"/>
                <w:szCs w:val="20"/>
              </w:rPr>
              <w:br/>
              <w:t>-</w:t>
            </w:r>
            <w:r w:rsidR="00A02767" w:rsidRPr="002F377D">
              <w:rPr>
                <w:rFonts w:cs="Calibri"/>
                <w:sz w:val="20"/>
                <w:szCs w:val="20"/>
              </w:rPr>
              <w:t xml:space="preserve"> The solution must also be flexible enough to accommodate additional or future integration requirements as defined by CBL.</w:t>
            </w:r>
          </w:p>
        </w:tc>
        <w:tc>
          <w:tcPr>
            <w:tcW w:w="1777" w:type="dxa"/>
            <w:vAlign w:val="center"/>
          </w:tcPr>
          <w:p w14:paraId="0684734C" w14:textId="77777777" w:rsidR="00A02767" w:rsidRPr="002F377D" w:rsidRDefault="00A02767" w:rsidP="00AE4882">
            <w:pPr>
              <w:pStyle w:val="NoSpacing"/>
              <w:spacing w:line="240" w:lineRule="exact"/>
              <w:rPr>
                <w:rFonts w:cstheme="minorHAnsi"/>
                <w:sz w:val="20"/>
                <w:szCs w:val="20"/>
              </w:rPr>
            </w:pPr>
          </w:p>
        </w:tc>
      </w:tr>
      <w:tr w:rsidR="00A02767" w:rsidRPr="002F377D" w14:paraId="34C8E921" w14:textId="77777777" w:rsidTr="00D35EAB">
        <w:tc>
          <w:tcPr>
            <w:tcW w:w="625" w:type="dxa"/>
          </w:tcPr>
          <w:p w14:paraId="39061057" w14:textId="77777777" w:rsidR="00A02767" w:rsidRPr="002F377D" w:rsidRDefault="00A02767" w:rsidP="00AE4882">
            <w:pPr>
              <w:pStyle w:val="NoSpacing"/>
              <w:ind w:left="-113" w:right="-87"/>
              <w:jc w:val="center"/>
              <w:rPr>
                <w:rFonts w:cstheme="minorHAnsi"/>
                <w:sz w:val="20"/>
                <w:szCs w:val="20"/>
              </w:rPr>
            </w:pPr>
          </w:p>
          <w:p w14:paraId="38ADA0DD" w14:textId="77777777" w:rsidR="00A02767" w:rsidRPr="002F377D" w:rsidRDefault="00A02767" w:rsidP="00AE4882">
            <w:pPr>
              <w:pStyle w:val="NoSpacing"/>
              <w:ind w:left="-113" w:right="-87"/>
              <w:jc w:val="center"/>
              <w:rPr>
                <w:rFonts w:cstheme="minorHAnsi"/>
                <w:sz w:val="20"/>
                <w:szCs w:val="20"/>
              </w:rPr>
            </w:pPr>
          </w:p>
          <w:p w14:paraId="78010E28" w14:textId="77777777" w:rsidR="00A02767" w:rsidRPr="002F377D" w:rsidRDefault="00A02767" w:rsidP="00AE4882">
            <w:pPr>
              <w:pStyle w:val="NoSpacing"/>
              <w:ind w:left="-113" w:right="-87"/>
              <w:jc w:val="center"/>
              <w:rPr>
                <w:rFonts w:cstheme="minorHAnsi"/>
                <w:sz w:val="20"/>
                <w:szCs w:val="20"/>
              </w:rPr>
            </w:pPr>
            <w:r w:rsidRPr="002F377D">
              <w:rPr>
                <w:rFonts w:cstheme="minorHAnsi"/>
                <w:sz w:val="20"/>
                <w:szCs w:val="20"/>
              </w:rPr>
              <w:t>5</w:t>
            </w:r>
          </w:p>
        </w:tc>
        <w:tc>
          <w:tcPr>
            <w:tcW w:w="7133" w:type="dxa"/>
            <w:vAlign w:val="bottom"/>
          </w:tcPr>
          <w:p w14:paraId="5B89067F" w14:textId="77777777" w:rsidR="00A02767" w:rsidRPr="002F377D" w:rsidRDefault="00A02767" w:rsidP="00A02767">
            <w:pPr>
              <w:rPr>
                <w:rFonts w:cs="Calibri"/>
                <w:sz w:val="20"/>
                <w:szCs w:val="20"/>
              </w:rPr>
            </w:pPr>
            <w:r w:rsidRPr="002F377D">
              <w:rPr>
                <w:rFonts w:cs="Calibri"/>
                <w:sz w:val="20"/>
                <w:szCs w:val="20"/>
              </w:rPr>
              <w:t>The backend must include a comprehensive monitoring framework that captures real-time transaction activity, system events, operational performance, and exception logs. Logs must be accessible for operational oversight and audit purposes.</w:t>
            </w:r>
          </w:p>
        </w:tc>
        <w:tc>
          <w:tcPr>
            <w:tcW w:w="1777" w:type="dxa"/>
            <w:vAlign w:val="center"/>
          </w:tcPr>
          <w:p w14:paraId="32CB1A9E" w14:textId="77777777" w:rsidR="00A02767" w:rsidRPr="002F377D" w:rsidRDefault="00A02767" w:rsidP="00AE4882">
            <w:pPr>
              <w:pStyle w:val="NoSpacing"/>
              <w:spacing w:line="240" w:lineRule="exact"/>
              <w:rPr>
                <w:rFonts w:cstheme="minorHAnsi"/>
                <w:sz w:val="20"/>
                <w:szCs w:val="20"/>
              </w:rPr>
            </w:pPr>
          </w:p>
        </w:tc>
      </w:tr>
      <w:tr w:rsidR="00A02767" w:rsidRPr="002F377D" w14:paraId="58388DFF" w14:textId="77777777" w:rsidTr="00D35EAB">
        <w:tc>
          <w:tcPr>
            <w:tcW w:w="625" w:type="dxa"/>
          </w:tcPr>
          <w:p w14:paraId="1AA466A4" w14:textId="77777777" w:rsidR="00A02767" w:rsidRPr="002F377D" w:rsidRDefault="00A02767" w:rsidP="00AE4882">
            <w:pPr>
              <w:pStyle w:val="NoSpacing"/>
              <w:ind w:left="-113" w:right="-87"/>
              <w:jc w:val="center"/>
              <w:rPr>
                <w:rFonts w:cstheme="minorHAnsi"/>
                <w:sz w:val="20"/>
                <w:szCs w:val="20"/>
              </w:rPr>
            </w:pPr>
          </w:p>
          <w:p w14:paraId="30025847" w14:textId="77777777" w:rsidR="00A02767" w:rsidRPr="002F377D" w:rsidRDefault="00A02767" w:rsidP="00AE4882">
            <w:pPr>
              <w:pStyle w:val="NoSpacing"/>
              <w:ind w:left="-113" w:right="-87"/>
              <w:jc w:val="center"/>
              <w:rPr>
                <w:rFonts w:cstheme="minorHAnsi"/>
                <w:sz w:val="20"/>
                <w:szCs w:val="20"/>
              </w:rPr>
            </w:pPr>
          </w:p>
          <w:p w14:paraId="65016632" w14:textId="77777777" w:rsidR="00A02767" w:rsidRPr="002F377D" w:rsidRDefault="00A02767" w:rsidP="00AE4882">
            <w:pPr>
              <w:pStyle w:val="NoSpacing"/>
              <w:ind w:left="-113" w:right="-87"/>
              <w:jc w:val="center"/>
              <w:rPr>
                <w:rFonts w:cstheme="minorHAnsi"/>
                <w:sz w:val="20"/>
                <w:szCs w:val="20"/>
              </w:rPr>
            </w:pPr>
            <w:r w:rsidRPr="002F377D">
              <w:rPr>
                <w:rFonts w:cstheme="minorHAnsi"/>
                <w:sz w:val="20"/>
                <w:szCs w:val="20"/>
              </w:rPr>
              <w:t>6</w:t>
            </w:r>
          </w:p>
        </w:tc>
        <w:tc>
          <w:tcPr>
            <w:tcW w:w="7133" w:type="dxa"/>
            <w:vAlign w:val="bottom"/>
          </w:tcPr>
          <w:p w14:paraId="01BA742B" w14:textId="77777777" w:rsidR="00A02767" w:rsidRPr="002F377D" w:rsidRDefault="00A02767" w:rsidP="00A02767">
            <w:pPr>
              <w:rPr>
                <w:rFonts w:cs="Calibri"/>
                <w:sz w:val="20"/>
                <w:szCs w:val="20"/>
              </w:rPr>
            </w:pPr>
            <w:r w:rsidRPr="002F377D">
              <w:rPr>
                <w:rFonts w:cs="Calibri"/>
                <w:sz w:val="20"/>
                <w:szCs w:val="20"/>
              </w:rPr>
              <w:t xml:space="preserve">The system must generate detailed </w:t>
            </w:r>
            <w:r w:rsidRPr="002F377D">
              <w:rPr>
                <w:rFonts w:cs="Calibri"/>
                <w:color w:val="000000"/>
                <w:sz w:val="20"/>
                <w:szCs w:val="20"/>
              </w:rPr>
              <w:t>transactional and non-transactional reports, with filtering capabilities based on merchant ID, terminal ID, timeframe, acquirer, and other relevant parameters &amp; support exporting reports in multiple standard formats for reconciliation and analysis.</w:t>
            </w:r>
          </w:p>
        </w:tc>
        <w:tc>
          <w:tcPr>
            <w:tcW w:w="1777" w:type="dxa"/>
            <w:vAlign w:val="center"/>
          </w:tcPr>
          <w:p w14:paraId="69074D97" w14:textId="77777777" w:rsidR="00A02767" w:rsidRPr="002F377D" w:rsidRDefault="00A02767" w:rsidP="00AE4882">
            <w:pPr>
              <w:pStyle w:val="NoSpacing"/>
              <w:spacing w:line="240" w:lineRule="exact"/>
              <w:rPr>
                <w:rFonts w:cstheme="minorHAnsi"/>
                <w:sz w:val="20"/>
                <w:szCs w:val="20"/>
              </w:rPr>
            </w:pPr>
          </w:p>
        </w:tc>
      </w:tr>
      <w:tr w:rsidR="00A02767" w:rsidRPr="002F377D" w14:paraId="0AA9CB3D" w14:textId="77777777" w:rsidTr="00D35EAB">
        <w:tc>
          <w:tcPr>
            <w:tcW w:w="625" w:type="dxa"/>
          </w:tcPr>
          <w:p w14:paraId="0CAC4EF3" w14:textId="77777777" w:rsidR="00A02767" w:rsidRPr="002F377D" w:rsidRDefault="00A02767" w:rsidP="00AE4882">
            <w:pPr>
              <w:pStyle w:val="NoSpacing"/>
              <w:ind w:left="-113" w:right="-87"/>
              <w:jc w:val="center"/>
              <w:rPr>
                <w:rFonts w:cstheme="minorHAnsi"/>
                <w:sz w:val="20"/>
                <w:szCs w:val="20"/>
              </w:rPr>
            </w:pPr>
          </w:p>
          <w:p w14:paraId="495D758D" w14:textId="77777777" w:rsidR="00A02767" w:rsidRPr="002F377D" w:rsidRDefault="00591551" w:rsidP="00591551">
            <w:pPr>
              <w:pStyle w:val="NoSpacing"/>
              <w:ind w:right="-87"/>
              <w:rPr>
                <w:rFonts w:cstheme="minorHAnsi"/>
                <w:sz w:val="20"/>
                <w:szCs w:val="20"/>
              </w:rPr>
            </w:pPr>
            <w:r w:rsidRPr="002F377D">
              <w:rPr>
                <w:rFonts w:cstheme="minorHAnsi"/>
                <w:sz w:val="20"/>
                <w:szCs w:val="20"/>
              </w:rPr>
              <w:t xml:space="preserve">   </w:t>
            </w:r>
            <w:r w:rsidR="00A02767" w:rsidRPr="002F377D">
              <w:rPr>
                <w:rFonts w:cstheme="minorHAnsi"/>
                <w:sz w:val="20"/>
                <w:szCs w:val="20"/>
              </w:rPr>
              <w:t>7</w:t>
            </w:r>
          </w:p>
        </w:tc>
        <w:tc>
          <w:tcPr>
            <w:tcW w:w="7133" w:type="dxa"/>
            <w:vAlign w:val="bottom"/>
          </w:tcPr>
          <w:p w14:paraId="217381AF" w14:textId="77777777" w:rsidR="00A02767" w:rsidRPr="002F377D" w:rsidRDefault="00A02767" w:rsidP="00A02767">
            <w:pPr>
              <w:rPr>
                <w:rFonts w:cs="Calibri"/>
                <w:sz w:val="20"/>
                <w:szCs w:val="20"/>
              </w:rPr>
            </w:pPr>
            <w:r w:rsidRPr="002F377D">
              <w:rPr>
                <w:rFonts w:cs="Calibri"/>
                <w:sz w:val="20"/>
                <w:szCs w:val="20"/>
              </w:rPr>
              <w:t xml:space="preserve">Under no circumstances may the backend store </w:t>
            </w:r>
            <w:r w:rsidRPr="002F377D">
              <w:rPr>
                <w:rFonts w:cs="Calibri"/>
                <w:color w:val="000000"/>
                <w:sz w:val="20"/>
                <w:szCs w:val="20"/>
              </w:rPr>
              <w:t>sensitive cardholder information, including but not limited to PAN, full track data, CVV/CVV2, PIN data, or any PCI-restricted elements</w:t>
            </w:r>
          </w:p>
        </w:tc>
        <w:tc>
          <w:tcPr>
            <w:tcW w:w="1777" w:type="dxa"/>
            <w:vAlign w:val="center"/>
          </w:tcPr>
          <w:p w14:paraId="6742D9C8" w14:textId="77777777" w:rsidR="00A02767" w:rsidRPr="002F377D" w:rsidRDefault="00A02767" w:rsidP="00AE4882">
            <w:pPr>
              <w:pStyle w:val="NoSpacing"/>
              <w:spacing w:line="240" w:lineRule="exact"/>
              <w:rPr>
                <w:rFonts w:cstheme="minorHAnsi"/>
                <w:sz w:val="20"/>
                <w:szCs w:val="20"/>
              </w:rPr>
            </w:pPr>
          </w:p>
        </w:tc>
      </w:tr>
      <w:tr w:rsidR="00A02767" w:rsidRPr="002F377D" w14:paraId="1D209D54" w14:textId="77777777" w:rsidTr="00D35EAB">
        <w:tc>
          <w:tcPr>
            <w:tcW w:w="625" w:type="dxa"/>
          </w:tcPr>
          <w:p w14:paraId="2EE6A71F" w14:textId="77777777" w:rsidR="00591551" w:rsidRPr="002F377D" w:rsidRDefault="00591551" w:rsidP="00AE4882">
            <w:pPr>
              <w:pStyle w:val="NoSpacing"/>
              <w:ind w:left="-113" w:right="-87"/>
              <w:jc w:val="center"/>
              <w:rPr>
                <w:rFonts w:cstheme="minorHAnsi"/>
                <w:sz w:val="20"/>
                <w:szCs w:val="20"/>
              </w:rPr>
            </w:pPr>
          </w:p>
          <w:p w14:paraId="61A6206F" w14:textId="77777777" w:rsidR="00591551" w:rsidRPr="002F377D" w:rsidRDefault="00591551" w:rsidP="00AE4882">
            <w:pPr>
              <w:pStyle w:val="NoSpacing"/>
              <w:ind w:left="-113" w:right="-87"/>
              <w:jc w:val="center"/>
              <w:rPr>
                <w:rFonts w:cstheme="minorHAnsi"/>
                <w:sz w:val="20"/>
                <w:szCs w:val="20"/>
              </w:rPr>
            </w:pPr>
          </w:p>
          <w:p w14:paraId="3D3729CD" w14:textId="77777777" w:rsidR="00A02767" w:rsidRPr="002F377D" w:rsidRDefault="00A02767" w:rsidP="00AE4882">
            <w:pPr>
              <w:pStyle w:val="NoSpacing"/>
              <w:ind w:left="-113" w:right="-87"/>
              <w:jc w:val="center"/>
              <w:rPr>
                <w:rFonts w:cstheme="minorHAnsi"/>
                <w:sz w:val="20"/>
                <w:szCs w:val="20"/>
              </w:rPr>
            </w:pPr>
            <w:r w:rsidRPr="002F377D">
              <w:rPr>
                <w:rFonts w:cstheme="minorHAnsi"/>
                <w:sz w:val="20"/>
                <w:szCs w:val="20"/>
              </w:rPr>
              <w:t>8</w:t>
            </w:r>
          </w:p>
        </w:tc>
        <w:tc>
          <w:tcPr>
            <w:tcW w:w="7133" w:type="dxa"/>
            <w:vAlign w:val="bottom"/>
          </w:tcPr>
          <w:p w14:paraId="084B7165" w14:textId="77777777" w:rsidR="00A02767" w:rsidRPr="002F377D" w:rsidRDefault="00A02767" w:rsidP="00A02767">
            <w:pPr>
              <w:rPr>
                <w:rFonts w:cs="Calibri"/>
                <w:sz w:val="20"/>
                <w:szCs w:val="20"/>
              </w:rPr>
            </w:pPr>
            <w:r w:rsidRPr="002F377D">
              <w:rPr>
                <w:rFonts w:cs="Calibri"/>
                <w:sz w:val="20"/>
                <w:szCs w:val="20"/>
              </w:rPr>
              <w:t xml:space="preserve">The Backend system must have the merchant/Terminal </w:t>
            </w:r>
            <w:proofErr w:type="gramStart"/>
            <w:r w:rsidRPr="002F377D">
              <w:rPr>
                <w:rFonts w:cs="Calibri"/>
                <w:sz w:val="20"/>
                <w:szCs w:val="20"/>
              </w:rPr>
              <w:t>reports</w:t>
            </w:r>
            <w:proofErr w:type="gramEnd"/>
            <w:r w:rsidRPr="002F377D">
              <w:rPr>
                <w:rFonts w:cs="Calibri"/>
                <w:sz w:val="20"/>
                <w:szCs w:val="20"/>
              </w:rPr>
              <w:t xml:space="preserve"> function. Allow exporting reports including but not limited to the following information: Merchant ID, Terminal ID, Merchant name, address, device status, and activation code.</w:t>
            </w:r>
          </w:p>
        </w:tc>
        <w:tc>
          <w:tcPr>
            <w:tcW w:w="1777" w:type="dxa"/>
            <w:vAlign w:val="center"/>
          </w:tcPr>
          <w:p w14:paraId="5149F3F3" w14:textId="77777777" w:rsidR="00A02767" w:rsidRPr="002F377D" w:rsidRDefault="00A02767" w:rsidP="00AE4882">
            <w:pPr>
              <w:pStyle w:val="NoSpacing"/>
              <w:spacing w:line="240" w:lineRule="exact"/>
              <w:rPr>
                <w:rFonts w:cstheme="minorHAnsi"/>
                <w:sz w:val="20"/>
                <w:szCs w:val="20"/>
              </w:rPr>
            </w:pPr>
          </w:p>
        </w:tc>
      </w:tr>
      <w:tr w:rsidR="00A02767" w:rsidRPr="002F377D" w14:paraId="201C4A0C" w14:textId="77777777" w:rsidTr="00D35EAB">
        <w:tc>
          <w:tcPr>
            <w:tcW w:w="625" w:type="dxa"/>
          </w:tcPr>
          <w:p w14:paraId="07405026" w14:textId="77777777" w:rsidR="00591551" w:rsidRPr="002F377D" w:rsidRDefault="00591551" w:rsidP="00AE4882">
            <w:pPr>
              <w:pStyle w:val="NoSpacing"/>
              <w:ind w:left="-113" w:right="-87"/>
              <w:jc w:val="center"/>
              <w:rPr>
                <w:rFonts w:cstheme="minorHAnsi"/>
                <w:sz w:val="20"/>
                <w:szCs w:val="20"/>
              </w:rPr>
            </w:pPr>
          </w:p>
          <w:p w14:paraId="494F70DC" w14:textId="77777777" w:rsidR="00A02767" w:rsidRPr="002F377D" w:rsidRDefault="00A02767" w:rsidP="00AE4882">
            <w:pPr>
              <w:pStyle w:val="NoSpacing"/>
              <w:ind w:left="-113" w:right="-87"/>
              <w:jc w:val="center"/>
              <w:rPr>
                <w:rFonts w:cstheme="minorHAnsi"/>
                <w:sz w:val="20"/>
                <w:szCs w:val="20"/>
              </w:rPr>
            </w:pPr>
            <w:r w:rsidRPr="002F377D">
              <w:rPr>
                <w:rFonts w:cstheme="minorHAnsi"/>
                <w:sz w:val="20"/>
                <w:szCs w:val="20"/>
              </w:rPr>
              <w:t>9</w:t>
            </w:r>
          </w:p>
        </w:tc>
        <w:tc>
          <w:tcPr>
            <w:tcW w:w="7133" w:type="dxa"/>
            <w:vAlign w:val="bottom"/>
          </w:tcPr>
          <w:p w14:paraId="07A98476" w14:textId="77777777" w:rsidR="00A02767" w:rsidRPr="002F377D" w:rsidRDefault="00A02767" w:rsidP="00A02767">
            <w:pPr>
              <w:rPr>
                <w:rFonts w:cs="Calibri"/>
                <w:sz w:val="20"/>
                <w:szCs w:val="20"/>
              </w:rPr>
            </w:pPr>
            <w:r w:rsidRPr="002F377D">
              <w:rPr>
                <w:rFonts w:cs="Calibri"/>
                <w:sz w:val="20"/>
                <w:szCs w:val="20"/>
              </w:rPr>
              <w:t xml:space="preserve">The backend must integrate with </w:t>
            </w:r>
            <w:r w:rsidRPr="002F377D">
              <w:rPr>
                <w:rFonts w:cs="Calibri"/>
                <w:color w:val="000000"/>
                <w:sz w:val="20"/>
                <w:szCs w:val="20"/>
              </w:rPr>
              <w:t xml:space="preserve">Thales 10K HSM or the latest equivalent hardware security modules. It must support the secure management of TMK, TPK, and other required cryptographic keys for all </w:t>
            </w:r>
            <w:proofErr w:type="spellStart"/>
            <w:r w:rsidRPr="002F377D">
              <w:rPr>
                <w:rFonts w:cs="Calibri"/>
                <w:color w:val="000000"/>
                <w:sz w:val="20"/>
                <w:szCs w:val="20"/>
              </w:rPr>
              <w:t>SoftPOS</w:t>
            </w:r>
            <w:proofErr w:type="spellEnd"/>
            <w:r w:rsidRPr="002F377D">
              <w:rPr>
                <w:rFonts w:cs="Calibri"/>
                <w:color w:val="000000"/>
                <w:sz w:val="20"/>
                <w:szCs w:val="20"/>
              </w:rPr>
              <w:t xml:space="preserve"> terminals.</w:t>
            </w:r>
          </w:p>
        </w:tc>
        <w:tc>
          <w:tcPr>
            <w:tcW w:w="1777" w:type="dxa"/>
            <w:vAlign w:val="center"/>
          </w:tcPr>
          <w:p w14:paraId="0D4B62DC" w14:textId="77777777" w:rsidR="00A02767" w:rsidRPr="002F377D" w:rsidRDefault="00A02767" w:rsidP="00AE4882">
            <w:pPr>
              <w:pStyle w:val="NoSpacing"/>
              <w:spacing w:line="240" w:lineRule="exact"/>
              <w:rPr>
                <w:rFonts w:cstheme="minorHAnsi"/>
                <w:sz w:val="20"/>
                <w:szCs w:val="20"/>
              </w:rPr>
            </w:pPr>
          </w:p>
        </w:tc>
      </w:tr>
      <w:tr w:rsidR="00A02767" w:rsidRPr="002F377D" w14:paraId="62DDBA86" w14:textId="77777777" w:rsidTr="00D35EAB">
        <w:tc>
          <w:tcPr>
            <w:tcW w:w="625" w:type="dxa"/>
          </w:tcPr>
          <w:p w14:paraId="785163B5" w14:textId="77777777" w:rsidR="00591551" w:rsidRPr="002F377D" w:rsidRDefault="00591551" w:rsidP="00AE4882">
            <w:pPr>
              <w:pStyle w:val="NoSpacing"/>
              <w:ind w:left="-113" w:right="-87"/>
              <w:jc w:val="center"/>
              <w:rPr>
                <w:rFonts w:cstheme="minorHAnsi"/>
                <w:sz w:val="20"/>
                <w:szCs w:val="20"/>
              </w:rPr>
            </w:pPr>
          </w:p>
          <w:p w14:paraId="656AFD2E" w14:textId="77777777" w:rsidR="00A02767" w:rsidRPr="002F377D" w:rsidRDefault="00A02767" w:rsidP="00AE4882">
            <w:pPr>
              <w:pStyle w:val="NoSpacing"/>
              <w:ind w:left="-113" w:right="-87"/>
              <w:jc w:val="center"/>
              <w:rPr>
                <w:rFonts w:cstheme="minorHAnsi"/>
                <w:sz w:val="20"/>
                <w:szCs w:val="20"/>
              </w:rPr>
            </w:pPr>
            <w:r w:rsidRPr="002F377D">
              <w:rPr>
                <w:rFonts w:cstheme="minorHAnsi"/>
                <w:sz w:val="20"/>
                <w:szCs w:val="20"/>
              </w:rPr>
              <w:t>10</w:t>
            </w:r>
          </w:p>
        </w:tc>
        <w:tc>
          <w:tcPr>
            <w:tcW w:w="7133" w:type="dxa"/>
            <w:vAlign w:val="bottom"/>
          </w:tcPr>
          <w:p w14:paraId="547FB33D" w14:textId="77777777" w:rsidR="00A02767" w:rsidRPr="002F377D" w:rsidRDefault="00A02767" w:rsidP="00A02767">
            <w:pPr>
              <w:rPr>
                <w:rFonts w:cs="Calibri"/>
                <w:sz w:val="20"/>
                <w:szCs w:val="20"/>
              </w:rPr>
            </w:pPr>
            <w:r w:rsidRPr="002F377D">
              <w:rPr>
                <w:rFonts w:cs="Calibri"/>
                <w:sz w:val="20"/>
                <w:szCs w:val="20"/>
              </w:rPr>
              <w:t xml:space="preserve">The backend capable of integrating with the </w:t>
            </w:r>
            <w:r w:rsidRPr="002F377D">
              <w:rPr>
                <w:rFonts w:cs="Calibri"/>
                <w:color w:val="000000"/>
                <w:sz w:val="20"/>
                <w:szCs w:val="20"/>
              </w:rPr>
              <w:t xml:space="preserve">E-commerce server and QR payment server, enabling real-time retrieval of transaction status and historical data for </w:t>
            </w:r>
            <w:proofErr w:type="spellStart"/>
            <w:r w:rsidRPr="002F377D">
              <w:rPr>
                <w:rFonts w:cs="Calibri"/>
                <w:color w:val="000000"/>
                <w:sz w:val="20"/>
                <w:szCs w:val="20"/>
              </w:rPr>
              <w:t>SoftPOS</w:t>
            </w:r>
            <w:proofErr w:type="spellEnd"/>
            <w:r w:rsidRPr="002F377D">
              <w:rPr>
                <w:rFonts w:cs="Calibri"/>
                <w:color w:val="000000"/>
                <w:sz w:val="20"/>
                <w:szCs w:val="20"/>
              </w:rPr>
              <w:t>-related QR and online payments.</w:t>
            </w:r>
          </w:p>
        </w:tc>
        <w:tc>
          <w:tcPr>
            <w:tcW w:w="1777" w:type="dxa"/>
            <w:vAlign w:val="center"/>
          </w:tcPr>
          <w:p w14:paraId="420C09B8" w14:textId="77777777" w:rsidR="00A02767" w:rsidRPr="002F377D" w:rsidRDefault="00A02767" w:rsidP="00AE4882">
            <w:pPr>
              <w:pStyle w:val="NoSpacing"/>
              <w:spacing w:line="240" w:lineRule="exact"/>
              <w:rPr>
                <w:rFonts w:cstheme="minorHAnsi"/>
                <w:sz w:val="20"/>
                <w:szCs w:val="20"/>
              </w:rPr>
            </w:pPr>
          </w:p>
        </w:tc>
      </w:tr>
      <w:tr w:rsidR="00A02767" w:rsidRPr="002F377D" w14:paraId="347418BD" w14:textId="77777777" w:rsidTr="00D35EAB">
        <w:tc>
          <w:tcPr>
            <w:tcW w:w="625" w:type="dxa"/>
          </w:tcPr>
          <w:p w14:paraId="6F4988FC" w14:textId="77777777" w:rsidR="00591551" w:rsidRPr="002F377D" w:rsidRDefault="00591551" w:rsidP="00AE4882">
            <w:pPr>
              <w:pStyle w:val="NoSpacing"/>
              <w:ind w:left="-113" w:right="-87"/>
              <w:jc w:val="center"/>
              <w:rPr>
                <w:rFonts w:cstheme="minorHAnsi"/>
                <w:sz w:val="20"/>
                <w:szCs w:val="20"/>
              </w:rPr>
            </w:pPr>
          </w:p>
          <w:p w14:paraId="7319115F" w14:textId="77777777" w:rsidR="00A02767" w:rsidRPr="002F377D" w:rsidRDefault="00A02767" w:rsidP="00AE4882">
            <w:pPr>
              <w:pStyle w:val="NoSpacing"/>
              <w:ind w:left="-113" w:right="-87"/>
              <w:jc w:val="center"/>
              <w:rPr>
                <w:rFonts w:cstheme="minorHAnsi"/>
                <w:sz w:val="20"/>
                <w:szCs w:val="20"/>
              </w:rPr>
            </w:pPr>
            <w:r w:rsidRPr="002F377D">
              <w:rPr>
                <w:rFonts w:cstheme="minorHAnsi"/>
                <w:sz w:val="20"/>
                <w:szCs w:val="20"/>
              </w:rPr>
              <w:t>11</w:t>
            </w:r>
          </w:p>
        </w:tc>
        <w:tc>
          <w:tcPr>
            <w:tcW w:w="7133" w:type="dxa"/>
            <w:vAlign w:val="bottom"/>
          </w:tcPr>
          <w:p w14:paraId="23BC6406" w14:textId="77777777" w:rsidR="00A02767" w:rsidRPr="002F377D" w:rsidRDefault="00A02767" w:rsidP="00A02767">
            <w:pPr>
              <w:rPr>
                <w:rFonts w:cs="Calibri"/>
                <w:sz w:val="20"/>
                <w:szCs w:val="20"/>
              </w:rPr>
            </w:pPr>
            <w:r w:rsidRPr="002F377D">
              <w:rPr>
                <w:rFonts w:cs="Calibri"/>
                <w:sz w:val="20"/>
                <w:szCs w:val="20"/>
              </w:rPr>
              <w:t xml:space="preserve">The backend architecture must be designed for ease of customization and must support configuration changes or functional extensions to meet </w:t>
            </w:r>
            <w:r w:rsidRPr="002F377D">
              <w:rPr>
                <w:rFonts w:cs="Calibri"/>
                <w:color w:val="000000"/>
                <w:sz w:val="20"/>
                <w:szCs w:val="20"/>
              </w:rPr>
              <w:t>City Bank’s evolving operational and business needs.</w:t>
            </w:r>
          </w:p>
        </w:tc>
        <w:tc>
          <w:tcPr>
            <w:tcW w:w="1777" w:type="dxa"/>
            <w:vAlign w:val="center"/>
          </w:tcPr>
          <w:p w14:paraId="0D55ED0F" w14:textId="77777777" w:rsidR="00A02767" w:rsidRPr="002F377D" w:rsidRDefault="00A02767" w:rsidP="00AE4882">
            <w:pPr>
              <w:pStyle w:val="NoSpacing"/>
              <w:spacing w:line="240" w:lineRule="exact"/>
              <w:rPr>
                <w:rFonts w:cstheme="minorHAnsi"/>
                <w:sz w:val="20"/>
                <w:szCs w:val="20"/>
              </w:rPr>
            </w:pPr>
          </w:p>
        </w:tc>
      </w:tr>
    </w:tbl>
    <w:p w14:paraId="64E5DEA7" w14:textId="77777777" w:rsidR="00591551" w:rsidRPr="002F377D" w:rsidRDefault="00591551" w:rsidP="001D4B5E">
      <w:pPr>
        <w:pStyle w:val="Heading1"/>
        <w:spacing w:line="240" w:lineRule="exact"/>
        <w:rPr>
          <w:sz w:val="26"/>
          <w:u w:val="single"/>
        </w:rPr>
      </w:pPr>
      <w:r w:rsidRPr="002F377D">
        <w:rPr>
          <w:sz w:val="26"/>
          <w:u w:val="single"/>
        </w:rPr>
        <w:t>Security &amp; Compliance Requirements:</w:t>
      </w:r>
    </w:p>
    <w:p w14:paraId="619B9E42" w14:textId="77777777" w:rsidR="001D4B5E" w:rsidRPr="002F377D" w:rsidRDefault="001D4B5E" w:rsidP="001D4B5E"/>
    <w:tbl>
      <w:tblPr>
        <w:tblStyle w:val="TableGrid"/>
        <w:tblW w:w="9535" w:type="dxa"/>
        <w:tblLook w:val="04A0" w:firstRow="1" w:lastRow="0" w:firstColumn="1" w:lastColumn="0" w:noHBand="0" w:noVBand="1"/>
      </w:tblPr>
      <w:tblGrid>
        <w:gridCol w:w="460"/>
        <w:gridCol w:w="7367"/>
        <w:gridCol w:w="1708"/>
      </w:tblGrid>
      <w:tr w:rsidR="00591551" w:rsidRPr="002F377D" w14:paraId="59D61CCD" w14:textId="77777777" w:rsidTr="00591551">
        <w:tc>
          <w:tcPr>
            <w:tcW w:w="460" w:type="dxa"/>
            <w:shd w:val="clear" w:color="auto" w:fill="F2F2F2" w:themeFill="background1" w:themeFillShade="F2"/>
            <w:vAlign w:val="center"/>
          </w:tcPr>
          <w:p w14:paraId="2A1331E7" w14:textId="77777777" w:rsidR="00591551" w:rsidRPr="002F377D" w:rsidRDefault="00591551" w:rsidP="00AE4882">
            <w:pPr>
              <w:pStyle w:val="NoSpacing"/>
              <w:spacing w:line="240" w:lineRule="exact"/>
              <w:ind w:left="-113" w:right="-118"/>
              <w:jc w:val="center"/>
              <w:rPr>
                <w:rFonts w:cstheme="minorHAnsi"/>
                <w:sz w:val="20"/>
                <w:szCs w:val="20"/>
              </w:rPr>
            </w:pPr>
            <w:r w:rsidRPr="002F377D">
              <w:rPr>
                <w:rFonts w:cstheme="minorHAnsi"/>
                <w:sz w:val="20"/>
                <w:szCs w:val="20"/>
              </w:rPr>
              <w:t>SL.</w:t>
            </w:r>
          </w:p>
        </w:tc>
        <w:tc>
          <w:tcPr>
            <w:tcW w:w="7367" w:type="dxa"/>
            <w:shd w:val="clear" w:color="auto" w:fill="F2F2F2" w:themeFill="background1" w:themeFillShade="F2"/>
            <w:vAlign w:val="center"/>
          </w:tcPr>
          <w:p w14:paraId="3D6E4249" w14:textId="77777777" w:rsidR="00591551" w:rsidRPr="002F377D" w:rsidRDefault="00591551" w:rsidP="00AE4882">
            <w:pPr>
              <w:pStyle w:val="NoSpacing"/>
              <w:spacing w:line="240" w:lineRule="exact"/>
              <w:jc w:val="center"/>
              <w:rPr>
                <w:rFonts w:cstheme="minorHAnsi"/>
                <w:sz w:val="20"/>
                <w:szCs w:val="20"/>
              </w:rPr>
            </w:pPr>
            <w:r w:rsidRPr="002F377D">
              <w:rPr>
                <w:rFonts w:cstheme="minorHAnsi"/>
                <w:sz w:val="20"/>
                <w:szCs w:val="20"/>
              </w:rPr>
              <w:t>Requirements</w:t>
            </w:r>
          </w:p>
        </w:tc>
        <w:tc>
          <w:tcPr>
            <w:tcW w:w="1708" w:type="dxa"/>
            <w:shd w:val="clear" w:color="auto" w:fill="F2F2F2" w:themeFill="background1" w:themeFillShade="F2"/>
            <w:vAlign w:val="center"/>
          </w:tcPr>
          <w:p w14:paraId="49F1BC6A" w14:textId="77777777" w:rsidR="00591551" w:rsidRPr="002F377D" w:rsidRDefault="00591551" w:rsidP="00AE4882">
            <w:pPr>
              <w:pStyle w:val="NoSpacing"/>
              <w:spacing w:line="240" w:lineRule="exact"/>
              <w:ind w:left="-108" w:right="-108"/>
              <w:jc w:val="center"/>
              <w:rPr>
                <w:rFonts w:cstheme="minorHAnsi"/>
                <w:sz w:val="20"/>
                <w:szCs w:val="20"/>
              </w:rPr>
            </w:pPr>
            <w:r w:rsidRPr="002F377D">
              <w:rPr>
                <w:rFonts w:cstheme="minorHAnsi"/>
                <w:sz w:val="20"/>
                <w:szCs w:val="20"/>
              </w:rPr>
              <w:t>Bidder's Response</w:t>
            </w:r>
          </w:p>
        </w:tc>
      </w:tr>
      <w:tr w:rsidR="00591551" w:rsidRPr="002F377D" w14:paraId="313144BB" w14:textId="77777777" w:rsidTr="00591551">
        <w:tc>
          <w:tcPr>
            <w:tcW w:w="460" w:type="dxa"/>
          </w:tcPr>
          <w:p w14:paraId="061BCCB4" w14:textId="77777777" w:rsidR="00045B35" w:rsidRPr="002F377D" w:rsidRDefault="00045B35" w:rsidP="00AE4882">
            <w:pPr>
              <w:pStyle w:val="NoSpacing"/>
              <w:jc w:val="center"/>
              <w:rPr>
                <w:rFonts w:eastAsia="Times New Roman" w:cs="Calibri"/>
                <w:sz w:val="20"/>
                <w:szCs w:val="20"/>
              </w:rPr>
            </w:pPr>
          </w:p>
          <w:p w14:paraId="7388BBE7" w14:textId="77777777" w:rsidR="00591551" w:rsidRPr="002F377D" w:rsidRDefault="00591551" w:rsidP="00AE4882">
            <w:pPr>
              <w:pStyle w:val="NoSpacing"/>
              <w:jc w:val="center"/>
              <w:rPr>
                <w:rFonts w:eastAsia="Times New Roman" w:cs="Calibri"/>
                <w:sz w:val="20"/>
                <w:szCs w:val="20"/>
              </w:rPr>
            </w:pPr>
            <w:r w:rsidRPr="002F377D">
              <w:rPr>
                <w:rFonts w:eastAsia="Times New Roman" w:cs="Calibri"/>
                <w:sz w:val="20"/>
                <w:szCs w:val="20"/>
              </w:rPr>
              <w:t>1</w:t>
            </w:r>
          </w:p>
        </w:tc>
        <w:tc>
          <w:tcPr>
            <w:tcW w:w="7367" w:type="dxa"/>
          </w:tcPr>
          <w:p w14:paraId="5F9D74B1" w14:textId="77777777" w:rsidR="00591551" w:rsidRPr="002F377D" w:rsidRDefault="00591551" w:rsidP="00591551">
            <w:pPr>
              <w:rPr>
                <w:rFonts w:cs="Calibri"/>
                <w:sz w:val="20"/>
                <w:szCs w:val="20"/>
              </w:rPr>
            </w:pPr>
            <w:r w:rsidRPr="002F377D">
              <w:rPr>
                <w:rFonts w:cs="Calibri"/>
                <w:sz w:val="20"/>
                <w:szCs w:val="20"/>
              </w:rPr>
              <w:t>The solution must enforce strict security and access control mechanisms</w:t>
            </w:r>
            <w:r w:rsidRPr="002F377D">
              <w:rPr>
                <w:rFonts w:cs="Calibri"/>
                <w:color w:val="000000"/>
                <w:sz w:val="20"/>
                <w:szCs w:val="20"/>
              </w:rPr>
              <w:t>, supporting multi-level authorization, including the Maker–Checker concept for approval-based operations</w:t>
            </w:r>
          </w:p>
        </w:tc>
        <w:tc>
          <w:tcPr>
            <w:tcW w:w="1708" w:type="dxa"/>
            <w:vAlign w:val="center"/>
          </w:tcPr>
          <w:p w14:paraId="36929A2B" w14:textId="77777777" w:rsidR="00591551" w:rsidRPr="002F377D" w:rsidRDefault="00591551" w:rsidP="00AE4882">
            <w:pPr>
              <w:pStyle w:val="NoSpacing"/>
              <w:spacing w:line="240" w:lineRule="exact"/>
              <w:rPr>
                <w:rFonts w:cstheme="minorHAnsi"/>
                <w:sz w:val="20"/>
                <w:szCs w:val="20"/>
              </w:rPr>
            </w:pPr>
          </w:p>
        </w:tc>
      </w:tr>
      <w:tr w:rsidR="00591551" w:rsidRPr="002F377D" w14:paraId="3C07DD2C" w14:textId="77777777" w:rsidTr="00591551">
        <w:tc>
          <w:tcPr>
            <w:tcW w:w="460" w:type="dxa"/>
          </w:tcPr>
          <w:p w14:paraId="4A267CFE" w14:textId="77777777" w:rsidR="00045B35" w:rsidRPr="002F377D" w:rsidRDefault="00045B35" w:rsidP="00AE4882">
            <w:pPr>
              <w:pStyle w:val="NoSpacing"/>
              <w:jc w:val="center"/>
              <w:rPr>
                <w:rFonts w:eastAsia="Times New Roman" w:cs="Calibri"/>
                <w:sz w:val="20"/>
                <w:szCs w:val="20"/>
              </w:rPr>
            </w:pPr>
          </w:p>
          <w:p w14:paraId="41960BEB" w14:textId="77777777" w:rsidR="00591551" w:rsidRPr="002F377D" w:rsidRDefault="00591551" w:rsidP="00AE4882">
            <w:pPr>
              <w:pStyle w:val="NoSpacing"/>
              <w:jc w:val="center"/>
              <w:rPr>
                <w:rFonts w:eastAsia="Times New Roman" w:cs="Calibri"/>
                <w:sz w:val="20"/>
                <w:szCs w:val="20"/>
              </w:rPr>
            </w:pPr>
            <w:r w:rsidRPr="002F377D">
              <w:rPr>
                <w:rFonts w:eastAsia="Times New Roman" w:cs="Calibri"/>
                <w:sz w:val="20"/>
                <w:szCs w:val="20"/>
              </w:rPr>
              <w:t>2</w:t>
            </w:r>
          </w:p>
        </w:tc>
        <w:tc>
          <w:tcPr>
            <w:tcW w:w="7367" w:type="dxa"/>
            <w:vAlign w:val="bottom"/>
          </w:tcPr>
          <w:p w14:paraId="34540293" w14:textId="77777777" w:rsidR="00591551" w:rsidRPr="002F377D" w:rsidRDefault="00591551" w:rsidP="00591551">
            <w:pPr>
              <w:rPr>
                <w:rFonts w:cs="Calibri"/>
                <w:sz w:val="20"/>
                <w:szCs w:val="20"/>
              </w:rPr>
            </w:pPr>
            <w:r w:rsidRPr="002F377D">
              <w:rPr>
                <w:rFonts w:cs="Calibri"/>
                <w:sz w:val="20"/>
                <w:szCs w:val="20"/>
              </w:rPr>
              <w:t>Data integrity must be preserved at all stages</w:t>
            </w:r>
            <w:r w:rsidRPr="002F377D">
              <w:rPr>
                <w:rFonts w:cs="Calibri"/>
                <w:color w:val="000000"/>
                <w:sz w:val="20"/>
                <w:szCs w:val="20"/>
              </w:rPr>
              <w:t>, and the system must allow configurable rules for transaction acceptance or rejection based on bank-defined parameters</w:t>
            </w:r>
          </w:p>
        </w:tc>
        <w:tc>
          <w:tcPr>
            <w:tcW w:w="1708" w:type="dxa"/>
            <w:vAlign w:val="center"/>
          </w:tcPr>
          <w:p w14:paraId="15F390D4" w14:textId="77777777" w:rsidR="00591551" w:rsidRPr="002F377D" w:rsidRDefault="00591551" w:rsidP="00AE4882">
            <w:pPr>
              <w:pStyle w:val="NoSpacing"/>
              <w:spacing w:line="240" w:lineRule="exact"/>
              <w:rPr>
                <w:rFonts w:cstheme="minorHAnsi"/>
                <w:sz w:val="20"/>
                <w:szCs w:val="20"/>
              </w:rPr>
            </w:pPr>
          </w:p>
        </w:tc>
      </w:tr>
      <w:tr w:rsidR="00591551" w:rsidRPr="002F377D" w14:paraId="1F51272F" w14:textId="77777777" w:rsidTr="00591551">
        <w:tc>
          <w:tcPr>
            <w:tcW w:w="460" w:type="dxa"/>
          </w:tcPr>
          <w:p w14:paraId="14BCB7C1" w14:textId="77777777" w:rsidR="00045B35" w:rsidRPr="002F377D" w:rsidRDefault="00045B35" w:rsidP="00AE4882">
            <w:pPr>
              <w:pStyle w:val="NoSpacing"/>
              <w:jc w:val="center"/>
              <w:rPr>
                <w:rFonts w:eastAsia="Times New Roman" w:cs="Calibri"/>
                <w:sz w:val="20"/>
                <w:szCs w:val="20"/>
              </w:rPr>
            </w:pPr>
          </w:p>
          <w:p w14:paraId="26E227A1" w14:textId="77777777" w:rsidR="00045B35" w:rsidRPr="002F377D" w:rsidRDefault="00045B35" w:rsidP="00AE4882">
            <w:pPr>
              <w:pStyle w:val="NoSpacing"/>
              <w:jc w:val="center"/>
              <w:rPr>
                <w:rFonts w:eastAsia="Times New Roman" w:cs="Calibri"/>
                <w:sz w:val="20"/>
                <w:szCs w:val="20"/>
              </w:rPr>
            </w:pPr>
          </w:p>
          <w:p w14:paraId="4D170E06" w14:textId="77777777" w:rsidR="00591551" w:rsidRPr="002F377D" w:rsidRDefault="00591551" w:rsidP="00AE4882">
            <w:pPr>
              <w:pStyle w:val="NoSpacing"/>
              <w:jc w:val="center"/>
              <w:rPr>
                <w:rFonts w:eastAsia="Times New Roman" w:cs="Calibri"/>
                <w:sz w:val="20"/>
                <w:szCs w:val="20"/>
              </w:rPr>
            </w:pPr>
            <w:r w:rsidRPr="002F377D">
              <w:rPr>
                <w:rFonts w:eastAsia="Times New Roman" w:cs="Calibri"/>
                <w:sz w:val="20"/>
                <w:szCs w:val="20"/>
              </w:rPr>
              <w:t>3</w:t>
            </w:r>
          </w:p>
        </w:tc>
        <w:tc>
          <w:tcPr>
            <w:tcW w:w="7367" w:type="dxa"/>
            <w:vAlign w:val="bottom"/>
          </w:tcPr>
          <w:p w14:paraId="0881E169" w14:textId="77777777" w:rsidR="00591551" w:rsidRPr="002F377D" w:rsidRDefault="00591551" w:rsidP="00591551">
            <w:pPr>
              <w:rPr>
                <w:rFonts w:cs="Calibri"/>
                <w:sz w:val="20"/>
                <w:szCs w:val="20"/>
              </w:rPr>
            </w:pPr>
            <w:r w:rsidRPr="002F377D">
              <w:rPr>
                <w:rFonts w:cs="Calibri"/>
                <w:b/>
                <w:sz w:val="20"/>
                <w:szCs w:val="20"/>
              </w:rPr>
              <w:t>Strong authentication controls must be implemented, ensuring:</w:t>
            </w:r>
            <w:r w:rsidR="00341D83" w:rsidRPr="002F377D">
              <w:rPr>
                <w:rFonts w:cs="Calibri"/>
                <w:sz w:val="20"/>
                <w:szCs w:val="20"/>
              </w:rPr>
              <w:br/>
              <w:t>-</w:t>
            </w:r>
            <w:r w:rsidRPr="002F377D">
              <w:rPr>
                <w:rFonts w:cs="Calibri"/>
                <w:sz w:val="20"/>
                <w:szCs w:val="20"/>
              </w:rPr>
              <w:t xml:space="preserve"> User access is validated through secure usern</w:t>
            </w:r>
            <w:r w:rsidR="00341D83" w:rsidRPr="002F377D">
              <w:rPr>
                <w:rFonts w:cs="Calibri"/>
                <w:sz w:val="20"/>
                <w:szCs w:val="20"/>
              </w:rPr>
              <w:t>ame and password verification.</w:t>
            </w:r>
            <w:r w:rsidR="00341D83" w:rsidRPr="002F377D">
              <w:rPr>
                <w:rFonts w:cs="Calibri"/>
                <w:sz w:val="20"/>
                <w:szCs w:val="20"/>
              </w:rPr>
              <w:br/>
              <w:t>-</w:t>
            </w:r>
            <w:r w:rsidRPr="002F377D">
              <w:rPr>
                <w:rFonts w:cs="Calibri"/>
                <w:sz w:val="20"/>
                <w:szCs w:val="20"/>
              </w:rPr>
              <w:t xml:space="preserve"> A single user cannot maintain multiple active sessions across devices </w:t>
            </w:r>
            <w:r w:rsidR="00341D83" w:rsidRPr="002F377D">
              <w:rPr>
                <w:rFonts w:cs="Calibri"/>
                <w:sz w:val="20"/>
                <w:szCs w:val="20"/>
              </w:rPr>
              <w:t>simultaneously</w:t>
            </w:r>
            <w:r w:rsidR="00341D83" w:rsidRPr="002F377D">
              <w:rPr>
                <w:rFonts w:cs="Calibri"/>
                <w:sz w:val="20"/>
                <w:szCs w:val="20"/>
              </w:rPr>
              <w:br/>
              <w:t xml:space="preserve">- </w:t>
            </w:r>
            <w:r w:rsidRPr="002F377D">
              <w:rPr>
                <w:rFonts w:cs="Calibri"/>
                <w:sz w:val="20"/>
                <w:szCs w:val="20"/>
              </w:rPr>
              <w:t>Access is restricted outside designated operational hours, following bank-defined time windows.</w:t>
            </w:r>
          </w:p>
        </w:tc>
        <w:tc>
          <w:tcPr>
            <w:tcW w:w="1708" w:type="dxa"/>
            <w:vAlign w:val="center"/>
          </w:tcPr>
          <w:p w14:paraId="79B13BD4" w14:textId="77777777" w:rsidR="00591551" w:rsidRPr="002F377D" w:rsidRDefault="00591551" w:rsidP="00AE4882">
            <w:pPr>
              <w:pStyle w:val="NoSpacing"/>
              <w:spacing w:line="240" w:lineRule="exact"/>
              <w:rPr>
                <w:rFonts w:cstheme="minorHAnsi"/>
                <w:sz w:val="20"/>
                <w:szCs w:val="20"/>
              </w:rPr>
            </w:pPr>
          </w:p>
        </w:tc>
      </w:tr>
      <w:tr w:rsidR="00591551" w:rsidRPr="002F377D" w14:paraId="04D8B3A4" w14:textId="77777777" w:rsidTr="00591551">
        <w:tc>
          <w:tcPr>
            <w:tcW w:w="460" w:type="dxa"/>
          </w:tcPr>
          <w:p w14:paraId="0758F099" w14:textId="77777777" w:rsidR="00045B35" w:rsidRPr="002F377D" w:rsidRDefault="00045B35" w:rsidP="00AE4882">
            <w:pPr>
              <w:pStyle w:val="NoSpacing"/>
              <w:jc w:val="center"/>
              <w:rPr>
                <w:rFonts w:eastAsia="Times New Roman" w:cs="Calibri"/>
                <w:sz w:val="20"/>
                <w:szCs w:val="20"/>
              </w:rPr>
            </w:pPr>
          </w:p>
          <w:p w14:paraId="7A12CBBC" w14:textId="77777777" w:rsidR="00045B35" w:rsidRPr="002F377D" w:rsidRDefault="00045B35" w:rsidP="00AE4882">
            <w:pPr>
              <w:pStyle w:val="NoSpacing"/>
              <w:jc w:val="center"/>
              <w:rPr>
                <w:rFonts w:eastAsia="Times New Roman" w:cs="Calibri"/>
                <w:sz w:val="20"/>
                <w:szCs w:val="20"/>
              </w:rPr>
            </w:pPr>
          </w:p>
          <w:p w14:paraId="3E1EE74E" w14:textId="77777777" w:rsidR="00591551" w:rsidRPr="002F377D" w:rsidRDefault="00591551" w:rsidP="00AE4882">
            <w:pPr>
              <w:pStyle w:val="NoSpacing"/>
              <w:jc w:val="center"/>
              <w:rPr>
                <w:rFonts w:eastAsia="Times New Roman" w:cs="Calibri"/>
                <w:sz w:val="20"/>
                <w:szCs w:val="20"/>
              </w:rPr>
            </w:pPr>
            <w:r w:rsidRPr="002F377D">
              <w:rPr>
                <w:rFonts w:eastAsia="Times New Roman" w:cs="Calibri"/>
                <w:sz w:val="20"/>
                <w:szCs w:val="20"/>
              </w:rPr>
              <w:t>4</w:t>
            </w:r>
          </w:p>
        </w:tc>
        <w:tc>
          <w:tcPr>
            <w:tcW w:w="7367" w:type="dxa"/>
            <w:vAlign w:val="center"/>
          </w:tcPr>
          <w:p w14:paraId="429C667D" w14:textId="77777777" w:rsidR="00591551" w:rsidRPr="002F377D" w:rsidRDefault="00591551" w:rsidP="00591551">
            <w:pPr>
              <w:rPr>
                <w:rFonts w:cs="Calibri"/>
                <w:sz w:val="20"/>
                <w:szCs w:val="20"/>
              </w:rPr>
            </w:pPr>
            <w:r w:rsidRPr="002F377D">
              <w:rPr>
                <w:rFonts w:cs="Calibri"/>
                <w:sz w:val="20"/>
                <w:szCs w:val="20"/>
              </w:rPr>
              <w:t xml:space="preserve">To withstand modern-day attacks and ensure future support, the solution should use the most robust and current encryption algorithms and key sizes. Hash functions must be implemented in accordance with Key Sizes and Strength for </w:t>
            </w:r>
            <w:r w:rsidRPr="002F377D">
              <w:rPr>
                <w:rFonts w:cs="Calibri"/>
                <w:sz w:val="20"/>
                <w:szCs w:val="20"/>
              </w:rPr>
              <w:lastRenderedPageBreak/>
              <w:t>Approved Algorithms. Minimum key size in number of bits-IFC (RSA) 2048, ECC 224, FFC 2048/224, AES 128</w:t>
            </w:r>
          </w:p>
        </w:tc>
        <w:tc>
          <w:tcPr>
            <w:tcW w:w="1708" w:type="dxa"/>
            <w:vAlign w:val="center"/>
          </w:tcPr>
          <w:p w14:paraId="0514AA5F" w14:textId="77777777" w:rsidR="00591551" w:rsidRPr="002F377D" w:rsidRDefault="00591551" w:rsidP="00AE4882">
            <w:pPr>
              <w:pStyle w:val="NoSpacing"/>
              <w:spacing w:line="240" w:lineRule="exact"/>
              <w:rPr>
                <w:rFonts w:cstheme="minorHAnsi"/>
                <w:sz w:val="20"/>
                <w:szCs w:val="20"/>
              </w:rPr>
            </w:pPr>
          </w:p>
        </w:tc>
      </w:tr>
      <w:tr w:rsidR="00591551" w:rsidRPr="002F377D" w14:paraId="157CB68C" w14:textId="77777777" w:rsidTr="00591551">
        <w:tc>
          <w:tcPr>
            <w:tcW w:w="460" w:type="dxa"/>
          </w:tcPr>
          <w:p w14:paraId="087045BE" w14:textId="77777777" w:rsidR="00045B35" w:rsidRPr="002F377D" w:rsidRDefault="00045B35" w:rsidP="00AE4882">
            <w:pPr>
              <w:pStyle w:val="NoSpacing"/>
              <w:spacing w:line="240" w:lineRule="exact"/>
              <w:jc w:val="center"/>
              <w:rPr>
                <w:rFonts w:cstheme="minorHAnsi"/>
                <w:sz w:val="20"/>
                <w:szCs w:val="20"/>
              </w:rPr>
            </w:pPr>
          </w:p>
          <w:p w14:paraId="56302F1D" w14:textId="77777777" w:rsidR="00045B35" w:rsidRPr="002F377D" w:rsidRDefault="00045B35" w:rsidP="00AE4882">
            <w:pPr>
              <w:pStyle w:val="NoSpacing"/>
              <w:spacing w:line="240" w:lineRule="exact"/>
              <w:jc w:val="center"/>
              <w:rPr>
                <w:rFonts w:cstheme="minorHAnsi"/>
                <w:sz w:val="20"/>
                <w:szCs w:val="20"/>
              </w:rPr>
            </w:pPr>
          </w:p>
          <w:p w14:paraId="118C4201" w14:textId="77777777" w:rsidR="00045B35" w:rsidRPr="002F377D" w:rsidRDefault="00045B35" w:rsidP="00AE4882">
            <w:pPr>
              <w:pStyle w:val="NoSpacing"/>
              <w:spacing w:line="240" w:lineRule="exact"/>
              <w:jc w:val="center"/>
              <w:rPr>
                <w:rFonts w:cstheme="minorHAnsi"/>
                <w:sz w:val="20"/>
                <w:szCs w:val="20"/>
              </w:rPr>
            </w:pPr>
          </w:p>
          <w:p w14:paraId="4CCCEB5E" w14:textId="77777777" w:rsidR="00591551" w:rsidRPr="002F377D" w:rsidRDefault="00591551" w:rsidP="00AE4882">
            <w:pPr>
              <w:pStyle w:val="NoSpacing"/>
              <w:spacing w:line="240" w:lineRule="exact"/>
              <w:jc w:val="center"/>
              <w:rPr>
                <w:rFonts w:cstheme="minorHAnsi"/>
                <w:sz w:val="20"/>
                <w:szCs w:val="20"/>
              </w:rPr>
            </w:pPr>
            <w:r w:rsidRPr="002F377D">
              <w:rPr>
                <w:rFonts w:cstheme="minorHAnsi"/>
                <w:sz w:val="20"/>
                <w:szCs w:val="20"/>
              </w:rPr>
              <w:t>5</w:t>
            </w:r>
          </w:p>
        </w:tc>
        <w:tc>
          <w:tcPr>
            <w:tcW w:w="7367" w:type="dxa"/>
            <w:vAlign w:val="bottom"/>
          </w:tcPr>
          <w:p w14:paraId="6C6E482B" w14:textId="77777777" w:rsidR="00591551" w:rsidRPr="002F377D" w:rsidRDefault="00591551" w:rsidP="00591551">
            <w:pPr>
              <w:rPr>
                <w:rFonts w:cs="Calibri"/>
                <w:sz w:val="20"/>
                <w:szCs w:val="20"/>
              </w:rPr>
            </w:pPr>
            <w:r w:rsidRPr="002F377D">
              <w:rPr>
                <w:rFonts w:cs="Calibri"/>
                <w:sz w:val="20"/>
                <w:szCs w:val="20"/>
              </w:rPr>
              <w:t>Comprehensive audit logs must be generated and protected against tampering, covering all activities related to key management and any operation involving clear-text key component</w:t>
            </w:r>
            <w:r w:rsidR="00341D83" w:rsidRPr="002F377D">
              <w:rPr>
                <w:rFonts w:cs="Calibri"/>
                <w:sz w:val="20"/>
                <w:szCs w:val="20"/>
              </w:rPr>
              <w:t>s. Audit records must include:</w:t>
            </w:r>
            <w:r w:rsidR="00341D83" w:rsidRPr="002F377D">
              <w:rPr>
                <w:rFonts w:cs="Calibri"/>
                <w:sz w:val="20"/>
                <w:szCs w:val="20"/>
              </w:rPr>
              <w:br/>
              <w:t>- Date and time of the event</w:t>
            </w:r>
            <w:r w:rsidR="00341D83" w:rsidRPr="002F377D">
              <w:rPr>
                <w:rFonts w:cs="Calibri"/>
                <w:sz w:val="20"/>
                <w:szCs w:val="20"/>
              </w:rPr>
              <w:br/>
              <w:t xml:space="preserve">- </w:t>
            </w:r>
            <w:r w:rsidRPr="002F377D">
              <w:rPr>
                <w:rFonts w:cs="Calibri"/>
                <w:sz w:val="20"/>
                <w:szCs w:val="20"/>
              </w:rPr>
              <w:t>Identity of the user</w:t>
            </w:r>
            <w:r w:rsidR="00341D83" w:rsidRPr="002F377D">
              <w:rPr>
                <w:rFonts w:cs="Calibri"/>
                <w:sz w:val="20"/>
                <w:szCs w:val="20"/>
              </w:rPr>
              <w:t>/entity performing the action</w:t>
            </w:r>
            <w:r w:rsidR="00341D83" w:rsidRPr="002F377D">
              <w:rPr>
                <w:rFonts w:cs="Calibri"/>
                <w:sz w:val="20"/>
                <w:szCs w:val="20"/>
              </w:rPr>
              <w:br/>
              <w:t xml:space="preserve">- </w:t>
            </w:r>
            <w:r w:rsidRPr="002F377D">
              <w:rPr>
                <w:rFonts w:cs="Calibri"/>
                <w:sz w:val="20"/>
                <w:szCs w:val="20"/>
              </w:rPr>
              <w:t>Purpose &amp; Descrip</w:t>
            </w:r>
            <w:r w:rsidR="00341D83" w:rsidRPr="002F377D">
              <w:rPr>
                <w:rFonts w:cs="Calibri"/>
                <w:sz w:val="20"/>
                <w:szCs w:val="20"/>
              </w:rPr>
              <w:t>tion of the function executed</w:t>
            </w:r>
            <w:r w:rsidR="00341D83" w:rsidRPr="002F377D">
              <w:rPr>
                <w:rFonts w:cs="Calibri"/>
                <w:sz w:val="20"/>
                <w:szCs w:val="20"/>
              </w:rPr>
              <w:br/>
              <w:t xml:space="preserve">- </w:t>
            </w:r>
            <w:r w:rsidRPr="002F377D">
              <w:rPr>
                <w:rFonts w:cs="Calibri"/>
                <w:sz w:val="20"/>
                <w:szCs w:val="20"/>
              </w:rPr>
              <w:t>Status (success or failure)</w:t>
            </w:r>
          </w:p>
        </w:tc>
        <w:tc>
          <w:tcPr>
            <w:tcW w:w="1708" w:type="dxa"/>
            <w:vAlign w:val="center"/>
          </w:tcPr>
          <w:p w14:paraId="5DD37D59" w14:textId="77777777" w:rsidR="00591551" w:rsidRPr="002F377D" w:rsidRDefault="00591551" w:rsidP="00AE4882">
            <w:pPr>
              <w:pStyle w:val="NoSpacing"/>
              <w:spacing w:line="240" w:lineRule="exact"/>
              <w:rPr>
                <w:rFonts w:cstheme="minorHAnsi"/>
                <w:sz w:val="20"/>
                <w:szCs w:val="20"/>
              </w:rPr>
            </w:pPr>
          </w:p>
        </w:tc>
      </w:tr>
      <w:tr w:rsidR="00591551" w:rsidRPr="002F377D" w14:paraId="290EF33E" w14:textId="77777777" w:rsidTr="00591551">
        <w:tc>
          <w:tcPr>
            <w:tcW w:w="460" w:type="dxa"/>
          </w:tcPr>
          <w:p w14:paraId="6C73CBF5" w14:textId="77777777" w:rsidR="00045B35" w:rsidRPr="002F377D" w:rsidRDefault="00045B35" w:rsidP="00AE4882">
            <w:pPr>
              <w:pStyle w:val="NoSpacing"/>
              <w:spacing w:line="240" w:lineRule="exact"/>
              <w:jc w:val="center"/>
              <w:rPr>
                <w:rFonts w:cstheme="minorHAnsi"/>
                <w:sz w:val="20"/>
                <w:szCs w:val="20"/>
              </w:rPr>
            </w:pPr>
          </w:p>
          <w:p w14:paraId="31647190" w14:textId="77777777" w:rsidR="0046087D" w:rsidRPr="002F377D" w:rsidRDefault="0046087D" w:rsidP="00AE4882">
            <w:pPr>
              <w:pStyle w:val="NoSpacing"/>
              <w:spacing w:line="240" w:lineRule="exact"/>
              <w:jc w:val="center"/>
              <w:rPr>
                <w:rFonts w:cstheme="minorHAnsi"/>
                <w:sz w:val="20"/>
                <w:szCs w:val="20"/>
              </w:rPr>
            </w:pPr>
          </w:p>
          <w:p w14:paraId="75656904" w14:textId="77777777" w:rsidR="0046087D" w:rsidRPr="002F377D" w:rsidRDefault="0046087D" w:rsidP="00AE4882">
            <w:pPr>
              <w:pStyle w:val="NoSpacing"/>
              <w:spacing w:line="240" w:lineRule="exact"/>
              <w:jc w:val="center"/>
              <w:rPr>
                <w:rFonts w:cstheme="minorHAnsi"/>
                <w:sz w:val="20"/>
                <w:szCs w:val="20"/>
              </w:rPr>
            </w:pPr>
          </w:p>
          <w:p w14:paraId="4E7AB823" w14:textId="77777777" w:rsidR="00591551" w:rsidRPr="002F377D" w:rsidRDefault="00591551" w:rsidP="00AE4882">
            <w:pPr>
              <w:pStyle w:val="NoSpacing"/>
              <w:spacing w:line="240" w:lineRule="exact"/>
              <w:jc w:val="center"/>
              <w:rPr>
                <w:rFonts w:cstheme="minorHAnsi"/>
                <w:sz w:val="20"/>
                <w:szCs w:val="20"/>
              </w:rPr>
            </w:pPr>
            <w:r w:rsidRPr="002F377D">
              <w:rPr>
                <w:rFonts w:cstheme="minorHAnsi"/>
                <w:sz w:val="20"/>
                <w:szCs w:val="20"/>
              </w:rPr>
              <w:t>6</w:t>
            </w:r>
          </w:p>
        </w:tc>
        <w:tc>
          <w:tcPr>
            <w:tcW w:w="7367" w:type="dxa"/>
            <w:vAlign w:val="bottom"/>
          </w:tcPr>
          <w:p w14:paraId="54F6EFF4" w14:textId="77777777" w:rsidR="00591551" w:rsidRPr="002F377D" w:rsidRDefault="00591551" w:rsidP="00591551">
            <w:pPr>
              <w:rPr>
                <w:rFonts w:cs="Calibri"/>
                <w:sz w:val="20"/>
                <w:szCs w:val="20"/>
              </w:rPr>
            </w:pPr>
            <w:r w:rsidRPr="002F377D">
              <w:rPr>
                <w:rFonts w:cs="Calibri"/>
                <w:sz w:val="20"/>
                <w:szCs w:val="20"/>
              </w:rPr>
              <w:t xml:space="preserve">The application must incorporate robust </w:t>
            </w:r>
            <w:proofErr w:type="gramStart"/>
            <w:r w:rsidRPr="002F377D">
              <w:rPr>
                <w:rFonts w:cs="Calibri"/>
                <w:sz w:val="20"/>
                <w:szCs w:val="20"/>
              </w:rPr>
              <w:t>tamper</w:t>
            </w:r>
            <w:proofErr w:type="gramEnd"/>
            <w:r w:rsidRPr="002F377D">
              <w:rPr>
                <w:rFonts w:cs="Calibri"/>
                <w:sz w:val="20"/>
                <w:szCs w:val="20"/>
              </w:rPr>
              <w:t>-resistance and code-protection measures. This includes, but is not limited to:</w:t>
            </w:r>
            <w:r w:rsidRPr="002F377D">
              <w:rPr>
                <w:rFonts w:cs="Calibri"/>
                <w:sz w:val="20"/>
                <w:szCs w:val="20"/>
              </w:rPr>
              <w:br/>
            </w:r>
            <w:r w:rsidR="00341D83" w:rsidRPr="002F377D">
              <w:rPr>
                <w:rFonts w:cs="Calibri"/>
                <w:sz w:val="20"/>
                <w:szCs w:val="20"/>
              </w:rPr>
              <w:t xml:space="preserve">- </w:t>
            </w:r>
            <w:r w:rsidRPr="002F377D">
              <w:rPr>
                <w:rFonts w:cs="Calibri"/>
                <w:sz w:val="20"/>
                <w:szCs w:val="20"/>
              </w:rPr>
              <w:t>Code obfuscation (cont</w:t>
            </w:r>
            <w:r w:rsidR="00341D83" w:rsidRPr="002F377D">
              <w:rPr>
                <w:rFonts w:cs="Calibri"/>
                <w:sz w:val="20"/>
                <w:szCs w:val="20"/>
              </w:rPr>
              <w:t>rol-flow and data obfuscation)</w:t>
            </w:r>
            <w:r w:rsidR="00341D83" w:rsidRPr="002F377D">
              <w:rPr>
                <w:rFonts w:cs="Calibri"/>
                <w:sz w:val="20"/>
                <w:szCs w:val="20"/>
              </w:rPr>
              <w:br/>
              <w:t>-</w:t>
            </w:r>
            <w:r w:rsidRPr="002F377D">
              <w:rPr>
                <w:rFonts w:cs="Calibri"/>
                <w:sz w:val="20"/>
                <w:szCs w:val="20"/>
              </w:rPr>
              <w:t xml:space="preserve"> Remote/clou</w:t>
            </w:r>
            <w:r w:rsidR="00341D83" w:rsidRPr="002F377D">
              <w:rPr>
                <w:rFonts w:cs="Calibri"/>
                <w:sz w:val="20"/>
                <w:szCs w:val="20"/>
              </w:rPr>
              <w:t>d execution of sensitive logic</w:t>
            </w:r>
            <w:r w:rsidR="00341D83" w:rsidRPr="002F377D">
              <w:rPr>
                <w:rFonts w:cs="Calibri"/>
                <w:sz w:val="20"/>
                <w:szCs w:val="20"/>
              </w:rPr>
              <w:br/>
              <w:t xml:space="preserve">- </w:t>
            </w:r>
            <w:r w:rsidRPr="002F377D">
              <w:rPr>
                <w:rFonts w:cs="Calibri"/>
                <w:sz w:val="20"/>
                <w:szCs w:val="20"/>
              </w:rPr>
              <w:t>API renaming and pro</w:t>
            </w:r>
            <w:r w:rsidR="00341D83" w:rsidRPr="002F377D">
              <w:rPr>
                <w:rFonts w:cs="Calibri"/>
                <w:sz w:val="20"/>
                <w:szCs w:val="20"/>
              </w:rPr>
              <w:t>tection of internal interfaces</w:t>
            </w:r>
            <w:r w:rsidR="00341D83" w:rsidRPr="002F377D">
              <w:rPr>
                <w:rFonts w:cs="Calibri"/>
                <w:sz w:val="20"/>
                <w:szCs w:val="20"/>
              </w:rPr>
              <w:br/>
              <w:t>-</w:t>
            </w:r>
            <w:r w:rsidRPr="002F377D">
              <w:rPr>
                <w:rFonts w:cs="Calibri"/>
                <w:sz w:val="20"/>
                <w:szCs w:val="20"/>
              </w:rPr>
              <w:t xml:space="preserve"> Secured inter-library communications to prevent unauthorized calls or manipulation</w:t>
            </w:r>
          </w:p>
        </w:tc>
        <w:tc>
          <w:tcPr>
            <w:tcW w:w="1708" w:type="dxa"/>
            <w:vAlign w:val="center"/>
          </w:tcPr>
          <w:p w14:paraId="20604A4B" w14:textId="77777777" w:rsidR="00591551" w:rsidRPr="002F377D" w:rsidRDefault="00591551" w:rsidP="00AE4882">
            <w:pPr>
              <w:pStyle w:val="NoSpacing"/>
              <w:spacing w:line="240" w:lineRule="exact"/>
              <w:rPr>
                <w:rFonts w:cstheme="minorHAnsi"/>
                <w:sz w:val="20"/>
                <w:szCs w:val="20"/>
              </w:rPr>
            </w:pPr>
          </w:p>
        </w:tc>
      </w:tr>
      <w:tr w:rsidR="00591551" w:rsidRPr="002F377D" w14:paraId="48C6AF59" w14:textId="77777777" w:rsidTr="00591551">
        <w:tc>
          <w:tcPr>
            <w:tcW w:w="460" w:type="dxa"/>
          </w:tcPr>
          <w:p w14:paraId="3D965CC0" w14:textId="77777777" w:rsidR="0046087D" w:rsidRPr="002F377D" w:rsidRDefault="0046087D" w:rsidP="0046087D">
            <w:pPr>
              <w:pStyle w:val="NoSpacing"/>
              <w:spacing w:line="240" w:lineRule="exact"/>
              <w:rPr>
                <w:rFonts w:cstheme="minorHAnsi"/>
                <w:sz w:val="20"/>
                <w:szCs w:val="20"/>
              </w:rPr>
            </w:pPr>
            <w:r w:rsidRPr="002F377D">
              <w:rPr>
                <w:rFonts w:cstheme="minorHAnsi"/>
                <w:sz w:val="20"/>
                <w:szCs w:val="20"/>
              </w:rPr>
              <w:t xml:space="preserve"> </w:t>
            </w:r>
          </w:p>
          <w:p w14:paraId="4C7119AD" w14:textId="77777777" w:rsidR="0046087D" w:rsidRPr="002F377D" w:rsidRDefault="0046087D" w:rsidP="0046087D">
            <w:pPr>
              <w:pStyle w:val="NoSpacing"/>
              <w:spacing w:line="240" w:lineRule="exact"/>
              <w:rPr>
                <w:rFonts w:cstheme="minorHAnsi"/>
                <w:sz w:val="20"/>
                <w:szCs w:val="20"/>
              </w:rPr>
            </w:pPr>
            <w:r w:rsidRPr="002F377D">
              <w:rPr>
                <w:rFonts w:cstheme="minorHAnsi"/>
                <w:sz w:val="20"/>
                <w:szCs w:val="20"/>
              </w:rPr>
              <w:t xml:space="preserve">  </w:t>
            </w:r>
          </w:p>
          <w:p w14:paraId="29F2D937" w14:textId="77777777" w:rsidR="00591551" w:rsidRPr="002F377D" w:rsidRDefault="0046087D" w:rsidP="0046087D">
            <w:pPr>
              <w:pStyle w:val="NoSpacing"/>
              <w:spacing w:line="240" w:lineRule="exact"/>
              <w:rPr>
                <w:rFonts w:cstheme="minorHAnsi"/>
                <w:sz w:val="20"/>
                <w:szCs w:val="20"/>
              </w:rPr>
            </w:pPr>
            <w:r w:rsidRPr="002F377D">
              <w:rPr>
                <w:rFonts w:cstheme="minorHAnsi"/>
                <w:sz w:val="20"/>
                <w:szCs w:val="20"/>
              </w:rPr>
              <w:t xml:space="preserve"> </w:t>
            </w:r>
            <w:r w:rsidR="00591551" w:rsidRPr="002F377D">
              <w:rPr>
                <w:rFonts w:cstheme="minorHAnsi"/>
                <w:sz w:val="20"/>
                <w:szCs w:val="20"/>
              </w:rPr>
              <w:t>7</w:t>
            </w:r>
            <w:r w:rsidRPr="002F377D">
              <w:rPr>
                <w:rFonts w:cstheme="minorHAnsi"/>
                <w:sz w:val="20"/>
                <w:szCs w:val="20"/>
              </w:rPr>
              <w:t xml:space="preserve"> </w:t>
            </w:r>
          </w:p>
        </w:tc>
        <w:tc>
          <w:tcPr>
            <w:tcW w:w="7367" w:type="dxa"/>
            <w:vAlign w:val="bottom"/>
          </w:tcPr>
          <w:p w14:paraId="6483E4E0" w14:textId="77777777" w:rsidR="00591551" w:rsidRPr="002F377D" w:rsidRDefault="00591551" w:rsidP="00591551">
            <w:pPr>
              <w:rPr>
                <w:rFonts w:cs="Calibri"/>
                <w:sz w:val="20"/>
                <w:szCs w:val="20"/>
              </w:rPr>
            </w:pPr>
            <w:r w:rsidRPr="002F377D">
              <w:rPr>
                <w:rFonts w:cs="Calibri"/>
                <w:sz w:val="20"/>
                <w:szCs w:val="20"/>
              </w:rPr>
              <w:t>The application must restrict access to the NFC interface</w:t>
            </w:r>
            <w:r w:rsidRPr="002F377D">
              <w:rPr>
                <w:rFonts w:cs="Calibri"/>
                <w:color w:val="000000"/>
                <w:sz w:val="20"/>
                <w:szCs w:val="20"/>
              </w:rPr>
              <w:t xml:space="preserve">, ensuring it is exclusively controlled by the </w:t>
            </w:r>
            <w:proofErr w:type="spellStart"/>
            <w:r w:rsidRPr="002F377D">
              <w:rPr>
                <w:rFonts w:cs="Calibri"/>
                <w:color w:val="000000"/>
                <w:sz w:val="20"/>
                <w:szCs w:val="20"/>
              </w:rPr>
              <w:t>SoftPOS</w:t>
            </w:r>
            <w:proofErr w:type="spellEnd"/>
            <w:r w:rsidRPr="002F377D">
              <w:rPr>
                <w:rFonts w:cs="Calibri"/>
                <w:color w:val="000000"/>
                <w:sz w:val="20"/>
                <w:szCs w:val="20"/>
              </w:rPr>
              <w:t xml:space="preserve"> app during contactless read operations.</w:t>
            </w:r>
            <w:r w:rsidRPr="002F377D">
              <w:rPr>
                <w:rFonts w:cs="Calibri"/>
                <w:color w:val="000000"/>
                <w:sz w:val="20"/>
                <w:szCs w:val="20"/>
              </w:rPr>
              <w:br/>
              <w:t>The app must override or prioritize NFC handling to prevent other applications from intercepting or reading card data.</w:t>
            </w:r>
          </w:p>
        </w:tc>
        <w:tc>
          <w:tcPr>
            <w:tcW w:w="1708" w:type="dxa"/>
            <w:vAlign w:val="center"/>
          </w:tcPr>
          <w:p w14:paraId="32F053AC" w14:textId="77777777" w:rsidR="00591551" w:rsidRPr="002F377D" w:rsidRDefault="00591551" w:rsidP="00AE4882">
            <w:pPr>
              <w:pStyle w:val="NoSpacing"/>
              <w:spacing w:line="240" w:lineRule="exact"/>
              <w:rPr>
                <w:rFonts w:cstheme="minorHAnsi"/>
                <w:sz w:val="20"/>
                <w:szCs w:val="20"/>
              </w:rPr>
            </w:pPr>
          </w:p>
        </w:tc>
      </w:tr>
      <w:tr w:rsidR="00591551" w:rsidRPr="002F377D" w14:paraId="4559CEC9" w14:textId="77777777" w:rsidTr="00591551">
        <w:tc>
          <w:tcPr>
            <w:tcW w:w="460" w:type="dxa"/>
          </w:tcPr>
          <w:p w14:paraId="0941B636" w14:textId="77777777" w:rsidR="0046087D" w:rsidRPr="002F377D" w:rsidRDefault="0046087D" w:rsidP="00AE4882">
            <w:pPr>
              <w:pStyle w:val="NoSpacing"/>
              <w:spacing w:line="240" w:lineRule="exact"/>
              <w:jc w:val="center"/>
              <w:rPr>
                <w:rFonts w:cstheme="minorHAnsi"/>
                <w:sz w:val="20"/>
                <w:szCs w:val="20"/>
              </w:rPr>
            </w:pPr>
          </w:p>
          <w:p w14:paraId="38F7F708" w14:textId="77777777" w:rsidR="00591551" w:rsidRPr="002F377D" w:rsidRDefault="00591551" w:rsidP="00AE4882">
            <w:pPr>
              <w:pStyle w:val="NoSpacing"/>
              <w:spacing w:line="240" w:lineRule="exact"/>
              <w:jc w:val="center"/>
              <w:rPr>
                <w:rFonts w:cstheme="minorHAnsi"/>
                <w:sz w:val="20"/>
                <w:szCs w:val="20"/>
              </w:rPr>
            </w:pPr>
            <w:r w:rsidRPr="002F377D">
              <w:rPr>
                <w:rFonts w:cstheme="minorHAnsi"/>
                <w:sz w:val="20"/>
                <w:szCs w:val="20"/>
              </w:rPr>
              <w:t>8</w:t>
            </w:r>
          </w:p>
        </w:tc>
        <w:tc>
          <w:tcPr>
            <w:tcW w:w="7367" w:type="dxa"/>
            <w:vAlign w:val="bottom"/>
          </w:tcPr>
          <w:p w14:paraId="1BCCB757" w14:textId="77777777" w:rsidR="00591551" w:rsidRPr="002F377D" w:rsidRDefault="00591551" w:rsidP="00591551">
            <w:pPr>
              <w:rPr>
                <w:rFonts w:cs="Calibri"/>
                <w:sz w:val="20"/>
                <w:szCs w:val="20"/>
              </w:rPr>
            </w:pPr>
            <w:r w:rsidRPr="002F377D">
              <w:rPr>
                <w:rFonts w:cs="Calibri"/>
                <w:sz w:val="20"/>
                <w:szCs w:val="20"/>
              </w:rPr>
              <w:t>If the application detects execution in an emulator, debugger, or developer mode, it must immediately block contactless transactions. Additionally, sensitive functions and information must not be displayed or processed in such non-secure environments.</w:t>
            </w:r>
          </w:p>
        </w:tc>
        <w:tc>
          <w:tcPr>
            <w:tcW w:w="1708" w:type="dxa"/>
            <w:vAlign w:val="center"/>
          </w:tcPr>
          <w:p w14:paraId="17A23862" w14:textId="77777777" w:rsidR="00591551" w:rsidRPr="002F377D" w:rsidRDefault="00591551" w:rsidP="00AE4882">
            <w:pPr>
              <w:pStyle w:val="NoSpacing"/>
              <w:spacing w:line="240" w:lineRule="exact"/>
              <w:rPr>
                <w:rFonts w:cstheme="minorHAnsi"/>
                <w:sz w:val="20"/>
                <w:szCs w:val="20"/>
              </w:rPr>
            </w:pPr>
          </w:p>
        </w:tc>
      </w:tr>
      <w:tr w:rsidR="00591551" w:rsidRPr="002F377D" w14:paraId="74985812" w14:textId="77777777" w:rsidTr="00591551">
        <w:tc>
          <w:tcPr>
            <w:tcW w:w="460" w:type="dxa"/>
          </w:tcPr>
          <w:p w14:paraId="215EBDED" w14:textId="77777777" w:rsidR="00591551" w:rsidRPr="002F377D" w:rsidRDefault="00591551" w:rsidP="00AE4882">
            <w:pPr>
              <w:pStyle w:val="NoSpacing"/>
              <w:spacing w:line="240" w:lineRule="exact"/>
              <w:jc w:val="center"/>
              <w:rPr>
                <w:rFonts w:cstheme="minorHAnsi"/>
                <w:sz w:val="20"/>
                <w:szCs w:val="20"/>
              </w:rPr>
            </w:pPr>
            <w:r w:rsidRPr="002F377D">
              <w:rPr>
                <w:rFonts w:cstheme="minorHAnsi"/>
                <w:sz w:val="20"/>
                <w:szCs w:val="20"/>
              </w:rPr>
              <w:t>9</w:t>
            </w:r>
          </w:p>
        </w:tc>
        <w:tc>
          <w:tcPr>
            <w:tcW w:w="7367" w:type="dxa"/>
            <w:vAlign w:val="bottom"/>
          </w:tcPr>
          <w:p w14:paraId="4AA8FCD2" w14:textId="77777777" w:rsidR="00591551" w:rsidRPr="002F377D" w:rsidRDefault="00591551" w:rsidP="00591551">
            <w:pPr>
              <w:rPr>
                <w:rFonts w:cs="Calibri"/>
                <w:sz w:val="20"/>
                <w:szCs w:val="20"/>
              </w:rPr>
            </w:pPr>
            <w:r w:rsidRPr="002F377D">
              <w:rPr>
                <w:rFonts w:cs="Calibri"/>
                <w:sz w:val="20"/>
                <w:szCs w:val="20"/>
              </w:rPr>
              <w:t xml:space="preserve">Receipts must </w:t>
            </w:r>
            <w:proofErr w:type="gramStart"/>
            <w:r w:rsidRPr="002F377D">
              <w:rPr>
                <w:rFonts w:cs="Calibri"/>
                <w:sz w:val="20"/>
                <w:szCs w:val="20"/>
              </w:rPr>
              <w:t>mask</w:t>
            </w:r>
            <w:proofErr w:type="gramEnd"/>
            <w:r w:rsidRPr="002F377D">
              <w:rPr>
                <w:rFonts w:cs="Calibri"/>
                <w:sz w:val="20"/>
                <w:szCs w:val="20"/>
              </w:rPr>
              <w:t xml:space="preserve"> or </w:t>
            </w:r>
            <w:proofErr w:type="gramStart"/>
            <w:r w:rsidRPr="002F377D">
              <w:rPr>
                <w:rFonts w:cs="Calibri"/>
                <w:sz w:val="20"/>
                <w:szCs w:val="20"/>
              </w:rPr>
              <w:t>truncate</w:t>
            </w:r>
            <w:proofErr w:type="gramEnd"/>
            <w:r w:rsidRPr="002F377D">
              <w:rPr>
                <w:rFonts w:cs="Calibri"/>
                <w:sz w:val="20"/>
                <w:szCs w:val="20"/>
              </w:rPr>
              <w:t xml:space="preserve"> the PAN, whether provided electronically or in printed format, in accordance with PCI DSS data-protection requirements.</w:t>
            </w:r>
          </w:p>
        </w:tc>
        <w:tc>
          <w:tcPr>
            <w:tcW w:w="1708" w:type="dxa"/>
            <w:vAlign w:val="center"/>
          </w:tcPr>
          <w:p w14:paraId="4FF7E851" w14:textId="77777777" w:rsidR="00591551" w:rsidRPr="002F377D" w:rsidRDefault="00591551" w:rsidP="00AE4882">
            <w:pPr>
              <w:pStyle w:val="NoSpacing"/>
              <w:spacing w:line="240" w:lineRule="exact"/>
              <w:rPr>
                <w:rFonts w:cstheme="minorHAnsi"/>
                <w:sz w:val="20"/>
                <w:szCs w:val="20"/>
              </w:rPr>
            </w:pPr>
          </w:p>
        </w:tc>
      </w:tr>
      <w:tr w:rsidR="00591551" w:rsidRPr="002F377D" w14:paraId="2CFCCAB9" w14:textId="77777777" w:rsidTr="00591551">
        <w:tc>
          <w:tcPr>
            <w:tcW w:w="460" w:type="dxa"/>
          </w:tcPr>
          <w:p w14:paraId="137792EB" w14:textId="77777777" w:rsidR="00591551" w:rsidRPr="002F377D" w:rsidRDefault="00591551" w:rsidP="00AE4882">
            <w:pPr>
              <w:pStyle w:val="NoSpacing"/>
              <w:spacing w:line="240" w:lineRule="exact"/>
              <w:jc w:val="center"/>
              <w:rPr>
                <w:rFonts w:cstheme="minorHAnsi"/>
                <w:sz w:val="20"/>
                <w:szCs w:val="20"/>
              </w:rPr>
            </w:pPr>
            <w:r w:rsidRPr="002F377D">
              <w:rPr>
                <w:rFonts w:cstheme="minorHAnsi"/>
                <w:sz w:val="20"/>
                <w:szCs w:val="20"/>
              </w:rPr>
              <w:t>10</w:t>
            </w:r>
          </w:p>
        </w:tc>
        <w:tc>
          <w:tcPr>
            <w:tcW w:w="7367" w:type="dxa"/>
            <w:vAlign w:val="bottom"/>
          </w:tcPr>
          <w:p w14:paraId="6D4BF5E5" w14:textId="77777777" w:rsidR="00591551" w:rsidRPr="002F377D" w:rsidRDefault="00591551" w:rsidP="00591551">
            <w:pPr>
              <w:rPr>
                <w:rFonts w:cs="Calibri"/>
                <w:sz w:val="20"/>
                <w:szCs w:val="20"/>
              </w:rPr>
            </w:pPr>
            <w:r w:rsidRPr="002F377D">
              <w:rPr>
                <w:rFonts w:cs="Calibri"/>
                <w:sz w:val="20"/>
                <w:szCs w:val="20"/>
              </w:rPr>
              <w:t xml:space="preserve">The </w:t>
            </w:r>
            <w:proofErr w:type="spellStart"/>
            <w:r w:rsidRPr="002F377D">
              <w:rPr>
                <w:rFonts w:cs="Calibri"/>
                <w:sz w:val="20"/>
                <w:szCs w:val="20"/>
              </w:rPr>
              <w:t>SoftPOS</w:t>
            </w:r>
            <w:proofErr w:type="spellEnd"/>
            <w:r w:rsidRPr="002F377D">
              <w:rPr>
                <w:rFonts w:cs="Calibri"/>
                <w:sz w:val="20"/>
                <w:szCs w:val="20"/>
              </w:rPr>
              <w:t xml:space="preserve"> application must be certified under PCI </w:t>
            </w:r>
            <w:proofErr w:type="spellStart"/>
            <w:r w:rsidRPr="002F377D">
              <w:rPr>
                <w:rFonts w:cs="Calibri"/>
                <w:sz w:val="20"/>
                <w:szCs w:val="20"/>
              </w:rPr>
              <w:t>MPoC</w:t>
            </w:r>
            <w:proofErr w:type="spellEnd"/>
            <w:r w:rsidRPr="002F377D">
              <w:rPr>
                <w:rFonts w:cs="Calibri"/>
                <w:sz w:val="20"/>
                <w:szCs w:val="20"/>
              </w:rPr>
              <w:t>/</w:t>
            </w:r>
            <w:proofErr w:type="spellStart"/>
            <w:r w:rsidRPr="002F377D">
              <w:rPr>
                <w:rFonts w:cs="Calibri"/>
                <w:sz w:val="20"/>
                <w:szCs w:val="20"/>
              </w:rPr>
              <w:t>CPoC</w:t>
            </w:r>
            <w:proofErr w:type="spellEnd"/>
            <w:r w:rsidRPr="002F377D">
              <w:rPr>
                <w:rFonts w:cs="Calibri"/>
                <w:sz w:val="20"/>
                <w:szCs w:val="20"/>
              </w:rPr>
              <w:t xml:space="preserve"> frameworks and must appear as a compliant solution on the PCI SSC listings</w:t>
            </w:r>
          </w:p>
        </w:tc>
        <w:tc>
          <w:tcPr>
            <w:tcW w:w="1708" w:type="dxa"/>
            <w:vAlign w:val="center"/>
          </w:tcPr>
          <w:p w14:paraId="162538B2" w14:textId="77777777" w:rsidR="00591551" w:rsidRPr="002F377D" w:rsidRDefault="00591551" w:rsidP="00AE4882">
            <w:pPr>
              <w:pStyle w:val="NoSpacing"/>
              <w:spacing w:line="240" w:lineRule="exact"/>
              <w:rPr>
                <w:rFonts w:cstheme="minorHAnsi"/>
                <w:sz w:val="20"/>
                <w:szCs w:val="20"/>
              </w:rPr>
            </w:pPr>
          </w:p>
        </w:tc>
      </w:tr>
      <w:tr w:rsidR="00591551" w:rsidRPr="002F377D" w14:paraId="6B10A378" w14:textId="77777777" w:rsidTr="00591551">
        <w:tc>
          <w:tcPr>
            <w:tcW w:w="460" w:type="dxa"/>
          </w:tcPr>
          <w:p w14:paraId="78F9EEAD" w14:textId="77777777" w:rsidR="00591551" w:rsidRPr="002F377D" w:rsidRDefault="00591551" w:rsidP="00AE4882">
            <w:pPr>
              <w:pStyle w:val="NoSpacing"/>
              <w:spacing w:line="240" w:lineRule="exact"/>
              <w:jc w:val="center"/>
              <w:rPr>
                <w:rFonts w:cstheme="minorHAnsi"/>
                <w:sz w:val="20"/>
                <w:szCs w:val="20"/>
              </w:rPr>
            </w:pPr>
            <w:r w:rsidRPr="002F377D">
              <w:rPr>
                <w:rFonts w:cstheme="minorHAnsi"/>
                <w:sz w:val="20"/>
                <w:szCs w:val="20"/>
              </w:rPr>
              <w:t>11</w:t>
            </w:r>
          </w:p>
        </w:tc>
        <w:tc>
          <w:tcPr>
            <w:tcW w:w="7367" w:type="dxa"/>
            <w:vAlign w:val="bottom"/>
          </w:tcPr>
          <w:p w14:paraId="27464A07" w14:textId="77777777" w:rsidR="00591551" w:rsidRPr="002F377D" w:rsidRDefault="00591551" w:rsidP="00591551">
            <w:pPr>
              <w:rPr>
                <w:rFonts w:cs="Calibri"/>
                <w:sz w:val="20"/>
                <w:szCs w:val="20"/>
              </w:rPr>
            </w:pPr>
            <w:r w:rsidRPr="002F377D">
              <w:rPr>
                <w:rFonts w:cs="Calibri"/>
                <w:sz w:val="20"/>
                <w:szCs w:val="20"/>
              </w:rPr>
              <w:t>The system must validate message authenticity and integrity, including performing checks against:</w:t>
            </w:r>
            <w:r w:rsidRPr="002F377D">
              <w:rPr>
                <w:rFonts w:cs="Calibri"/>
                <w:sz w:val="20"/>
                <w:szCs w:val="20"/>
              </w:rPr>
              <w:br/>
              <w:t>-Duplicate transactions</w:t>
            </w:r>
            <w:r w:rsidRPr="002F377D">
              <w:rPr>
                <w:rFonts w:cs="Calibri"/>
                <w:sz w:val="20"/>
                <w:szCs w:val="20"/>
              </w:rPr>
              <w:br/>
              <w:t>-Replay attempts</w:t>
            </w:r>
            <w:r w:rsidRPr="002F377D">
              <w:rPr>
                <w:rFonts w:cs="Calibri"/>
                <w:sz w:val="20"/>
                <w:szCs w:val="20"/>
              </w:rPr>
              <w:br/>
              <w:t xml:space="preserve">-Any inconsistencies in message structure or content </w:t>
            </w:r>
            <w:proofErr w:type="spellStart"/>
            <w:r w:rsidRPr="002F377D">
              <w:rPr>
                <w:rFonts w:cs="Calibri"/>
                <w:sz w:val="20"/>
                <w:szCs w:val="20"/>
              </w:rPr>
              <w:t>etc</w:t>
            </w:r>
            <w:proofErr w:type="spellEnd"/>
          </w:p>
        </w:tc>
        <w:tc>
          <w:tcPr>
            <w:tcW w:w="1708" w:type="dxa"/>
            <w:vAlign w:val="center"/>
          </w:tcPr>
          <w:p w14:paraId="4E92A6AA" w14:textId="77777777" w:rsidR="00591551" w:rsidRPr="002F377D" w:rsidRDefault="00591551" w:rsidP="00AE4882">
            <w:pPr>
              <w:pStyle w:val="NoSpacing"/>
              <w:spacing w:line="240" w:lineRule="exact"/>
              <w:rPr>
                <w:rFonts w:cstheme="minorHAnsi"/>
                <w:sz w:val="20"/>
                <w:szCs w:val="20"/>
              </w:rPr>
            </w:pPr>
          </w:p>
        </w:tc>
      </w:tr>
    </w:tbl>
    <w:p w14:paraId="785C1905" w14:textId="77777777" w:rsidR="001D4B5E" w:rsidRPr="002F377D" w:rsidRDefault="001D4B5E" w:rsidP="001D4B5E">
      <w:pPr>
        <w:pStyle w:val="Heading1"/>
        <w:spacing w:line="240" w:lineRule="exact"/>
        <w:rPr>
          <w:sz w:val="26"/>
          <w:u w:val="single"/>
        </w:rPr>
      </w:pPr>
      <w:r w:rsidRPr="002F377D">
        <w:rPr>
          <w:sz w:val="26"/>
          <w:u w:val="single"/>
        </w:rPr>
        <w:t>Implementation Requirements:</w:t>
      </w:r>
    </w:p>
    <w:p w14:paraId="0038BA59" w14:textId="77777777" w:rsidR="00D95345" w:rsidRPr="002F377D" w:rsidRDefault="00D95345" w:rsidP="00D95345"/>
    <w:tbl>
      <w:tblPr>
        <w:tblStyle w:val="TableGrid"/>
        <w:tblW w:w="9535" w:type="dxa"/>
        <w:tblLook w:val="04A0" w:firstRow="1" w:lastRow="0" w:firstColumn="1" w:lastColumn="0" w:noHBand="0" w:noVBand="1"/>
      </w:tblPr>
      <w:tblGrid>
        <w:gridCol w:w="445"/>
        <w:gridCol w:w="7380"/>
        <w:gridCol w:w="1710"/>
      </w:tblGrid>
      <w:tr w:rsidR="001D4B5E" w:rsidRPr="002F377D" w14:paraId="1557F2CB" w14:textId="77777777" w:rsidTr="00AE4882">
        <w:tc>
          <w:tcPr>
            <w:tcW w:w="445" w:type="dxa"/>
            <w:shd w:val="clear" w:color="auto" w:fill="F2F2F2" w:themeFill="background1" w:themeFillShade="F2"/>
            <w:vAlign w:val="center"/>
          </w:tcPr>
          <w:p w14:paraId="1B51A09B" w14:textId="77777777" w:rsidR="001D4B5E" w:rsidRPr="002F377D" w:rsidRDefault="001D4B5E" w:rsidP="00AE4882">
            <w:pPr>
              <w:pStyle w:val="NoSpacing"/>
              <w:spacing w:line="240" w:lineRule="exact"/>
              <w:ind w:left="-113" w:right="-118"/>
              <w:jc w:val="center"/>
              <w:rPr>
                <w:rFonts w:cstheme="minorHAnsi"/>
                <w:sz w:val="20"/>
                <w:szCs w:val="20"/>
              </w:rPr>
            </w:pPr>
            <w:r w:rsidRPr="002F377D">
              <w:rPr>
                <w:rFonts w:cstheme="minorHAnsi"/>
                <w:sz w:val="20"/>
                <w:szCs w:val="20"/>
              </w:rPr>
              <w:t>SL.</w:t>
            </w:r>
          </w:p>
        </w:tc>
        <w:tc>
          <w:tcPr>
            <w:tcW w:w="7380" w:type="dxa"/>
            <w:shd w:val="clear" w:color="auto" w:fill="F2F2F2" w:themeFill="background1" w:themeFillShade="F2"/>
            <w:vAlign w:val="center"/>
          </w:tcPr>
          <w:p w14:paraId="258B1D99" w14:textId="77777777" w:rsidR="001D4B5E" w:rsidRPr="002F377D" w:rsidRDefault="001D4B5E" w:rsidP="00AE4882">
            <w:pPr>
              <w:pStyle w:val="NoSpacing"/>
              <w:spacing w:line="240" w:lineRule="exact"/>
              <w:ind w:left="-113" w:right="-118"/>
              <w:jc w:val="center"/>
              <w:rPr>
                <w:rFonts w:cstheme="minorHAnsi"/>
                <w:sz w:val="20"/>
                <w:szCs w:val="20"/>
              </w:rPr>
            </w:pPr>
            <w:r w:rsidRPr="002F377D">
              <w:rPr>
                <w:rFonts w:cstheme="minorHAnsi"/>
                <w:sz w:val="20"/>
                <w:szCs w:val="20"/>
              </w:rPr>
              <w:t>Requirements</w:t>
            </w:r>
          </w:p>
        </w:tc>
        <w:tc>
          <w:tcPr>
            <w:tcW w:w="1710" w:type="dxa"/>
            <w:shd w:val="clear" w:color="auto" w:fill="F2F2F2" w:themeFill="background1" w:themeFillShade="F2"/>
            <w:vAlign w:val="center"/>
          </w:tcPr>
          <w:p w14:paraId="64FB3CCA" w14:textId="77777777" w:rsidR="001D4B5E" w:rsidRPr="002F377D" w:rsidRDefault="001D4B5E" w:rsidP="00AE4882">
            <w:pPr>
              <w:pStyle w:val="NoSpacing"/>
              <w:spacing w:line="240" w:lineRule="exact"/>
              <w:ind w:left="-113" w:right="-118"/>
              <w:jc w:val="center"/>
              <w:rPr>
                <w:rFonts w:cstheme="minorHAnsi"/>
                <w:sz w:val="20"/>
                <w:szCs w:val="20"/>
              </w:rPr>
            </w:pPr>
            <w:r w:rsidRPr="002F377D">
              <w:rPr>
                <w:rFonts w:cstheme="minorHAnsi"/>
                <w:sz w:val="20"/>
                <w:szCs w:val="20"/>
              </w:rPr>
              <w:t>Bidder's Response</w:t>
            </w:r>
          </w:p>
        </w:tc>
      </w:tr>
      <w:tr w:rsidR="001D4B5E" w:rsidRPr="002F377D" w14:paraId="3B866D3D" w14:textId="77777777" w:rsidTr="00AE4882">
        <w:tc>
          <w:tcPr>
            <w:tcW w:w="445" w:type="dxa"/>
          </w:tcPr>
          <w:p w14:paraId="6A0A0E51" w14:textId="77777777" w:rsidR="0046087D" w:rsidRPr="002F377D" w:rsidRDefault="0046087D" w:rsidP="00AE4882">
            <w:pPr>
              <w:pStyle w:val="NoSpacing"/>
              <w:spacing w:line="240" w:lineRule="exact"/>
              <w:jc w:val="center"/>
              <w:rPr>
                <w:rFonts w:cstheme="minorHAnsi"/>
                <w:sz w:val="20"/>
                <w:szCs w:val="20"/>
              </w:rPr>
            </w:pPr>
          </w:p>
          <w:p w14:paraId="1ED41896" w14:textId="77777777" w:rsidR="0046087D" w:rsidRPr="002F377D" w:rsidRDefault="0046087D" w:rsidP="00AE4882">
            <w:pPr>
              <w:pStyle w:val="NoSpacing"/>
              <w:spacing w:line="240" w:lineRule="exact"/>
              <w:jc w:val="center"/>
              <w:rPr>
                <w:rFonts w:cstheme="minorHAnsi"/>
                <w:sz w:val="20"/>
                <w:szCs w:val="20"/>
              </w:rPr>
            </w:pPr>
          </w:p>
          <w:p w14:paraId="49C00031" w14:textId="77777777" w:rsidR="0046087D" w:rsidRPr="002F377D" w:rsidRDefault="0046087D" w:rsidP="00AE4882">
            <w:pPr>
              <w:pStyle w:val="NoSpacing"/>
              <w:spacing w:line="240" w:lineRule="exact"/>
              <w:jc w:val="center"/>
              <w:rPr>
                <w:rFonts w:cstheme="minorHAnsi"/>
                <w:sz w:val="20"/>
                <w:szCs w:val="20"/>
              </w:rPr>
            </w:pPr>
          </w:p>
          <w:p w14:paraId="65D43F80" w14:textId="77777777" w:rsidR="0046087D" w:rsidRPr="002F377D" w:rsidRDefault="0046087D" w:rsidP="00AE4882">
            <w:pPr>
              <w:pStyle w:val="NoSpacing"/>
              <w:spacing w:line="240" w:lineRule="exact"/>
              <w:jc w:val="center"/>
              <w:rPr>
                <w:rFonts w:cstheme="minorHAnsi"/>
                <w:sz w:val="20"/>
                <w:szCs w:val="20"/>
              </w:rPr>
            </w:pPr>
          </w:p>
          <w:p w14:paraId="1A94FA54" w14:textId="77777777" w:rsidR="0046087D" w:rsidRPr="002F377D" w:rsidRDefault="0046087D" w:rsidP="00AE4882">
            <w:pPr>
              <w:pStyle w:val="NoSpacing"/>
              <w:spacing w:line="240" w:lineRule="exact"/>
              <w:jc w:val="center"/>
              <w:rPr>
                <w:rFonts w:cstheme="minorHAnsi"/>
                <w:sz w:val="20"/>
                <w:szCs w:val="20"/>
              </w:rPr>
            </w:pPr>
          </w:p>
          <w:p w14:paraId="60542069" w14:textId="77777777" w:rsidR="0046087D" w:rsidRPr="002F377D" w:rsidRDefault="0046087D" w:rsidP="00AE4882">
            <w:pPr>
              <w:pStyle w:val="NoSpacing"/>
              <w:spacing w:line="240" w:lineRule="exact"/>
              <w:jc w:val="center"/>
              <w:rPr>
                <w:rFonts w:cstheme="minorHAnsi"/>
                <w:sz w:val="20"/>
                <w:szCs w:val="20"/>
              </w:rPr>
            </w:pPr>
          </w:p>
          <w:p w14:paraId="166C4951" w14:textId="77777777" w:rsidR="0046087D" w:rsidRPr="002F377D" w:rsidRDefault="0046087D" w:rsidP="00AE4882">
            <w:pPr>
              <w:pStyle w:val="NoSpacing"/>
              <w:spacing w:line="240" w:lineRule="exact"/>
              <w:jc w:val="center"/>
              <w:rPr>
                <w:rFonts w:cstheme="minorHAnsi"/>
                <w:sz w:val="20"/>
                <w:szCs w:val="20"/>
              </w:rPr>
            </w:pPr>
          </w:p>
          <w:p w14:paraId="534574DA" w14:textId="77777777" w:rsidR="001D4B5E" w:rsidRPr="002F377D" w:rsidRDefault="001D4B5E" w:rsidP="00AE4882">
            <w:pPr>
              <w:pStyle w:val="NoSpacing"/>
              <w:spacing w:line="240" w:lineRule="exact"/>
              <w:jc w:val="center"/>
              <w:rPr>
                <w:rFonts w:cstheme="minorHAnsi"/>
                <w:sz w:val="20"/>
                <w:szCs w:val="20"/>
              </w:rPr>
            </w:pPr>
            <w:r w:rsidRPr="002F377D">
              <w:rPr>
                <w:rFonts w:cstheme="minorHAnsi"/>
                <w:sz w:val="20"/>
                <w:szCs w:val="20"/>
              </w:rPr>
              <w:t>1</w:t>
            </w:r>
          </w:p>
        </w:tc>
        <w:tc>
          <w:tcPr>
            <w:tcW w:w="7380" w:type="dxa"/>
            <w:vAlign w:val="center"/>
          </w:tcPr>
          <w:p w14:paraId="2AA0B387" w14:textId="77777777" w:rsidR="001D4B5E" w:rsidRPr="002F377D" w:rsidRDefault="00D95345" w:rsidP="00D95345">
            <w:pPr>
              <w:rPr>
                <w:rFonts w:cs="Calibri"/>
                <w:sz w:val="20"/>
                <w:szCs w:val="20"/>
              </w:rPr>
            </w:pPr>
            <w:r w:rsidRPr="002F377D">
              <w:rPr>
                <w:rFonts w:cs="Calibri"/>
                <w:b/>
                <w:bCs/>
                <w:i/>
                <w:sz w:val="20"/>
                <w:szCs w:val="20"/>
              </w:rPr>
              <w:t>System Installation &amp; Configuration</w:t>
            </w:r>
            <w:r w:rsidRPr="002F377D">
              <w:rPr>
                <w:rFonts w:cs="Calibri"/>
                <w:sz w:val="20"/>
                <w:szCs w:val="20"/>
              </w:rPr>
              <w:br/>
              <w:t xml:space="preserve">The solution provider shall be responsible for installing—or training designated Bank personnel to install and configure—all components of the </w:t>
            </w:r>
            <w:proofErr w:type="spellStart"/>
            <w:r w:rsidRPr="002F377D">
              <w:rPr>
                <w:rFonts w:cs="Calibri"/>
                <w:sz w:val="20"/>
                <w:szCs w:val="20"/>
              </w:rPr>
              <w:t>SoftPOS</w:t>
            </w:r>
            <w:proofErr w:type="spellEnd"/>
            <w:r w:rsidRPr="002F377D">
              <w:rPr>
                <w:rFonts w:cs="Calibri"/>
                <w:sz w:val="20"/>
                <w:szCs w:val="20"/>
              </w:rPr>
              <w:t xml:space="preserve"> system. This includes, but is not limited to the following </w:t>
            </w:r>
            <w:r w:rsidR="00341D83" w:rsidRPr="002F377D">
              <w:rPr>
                <w:rFonts w:cs="Calibri"/>
                <w:sz w:val="20"/>
                <w:szCs w:val="20"/>
              </w:rPr>
              <w:t>modules:</w:t>
            </w:r>
            <w:r w:rsidR="00341D83" w:rsidRPr="002F377D">
              <w:rPr>
                <w:rFonts w:cs="Calibri"/>
                <w:sz w:val="20"/>
                <w:szCs w:val="20"/>
              </w:rPr>
              <w:br/>
              <w:t>-</w:t>
            </w:r>
            <w:r w:rsidRPr="002F377D">
              <w:rPr>
                <w:rFonts w:cs="Calibri"/>
                <w:sz w:val="20"/>
                <w:szCs w:val="20"/>
              </w:rPr>
              <w:t>Tap-to-</w:t>
            </w:r>
            <w:r w:rsidR="00341D83" w:rsidRPr="002F377D">
              <w:rPr>
                <w:rFonts w:cs="Calibri"/>
                <w:sz w:val="20"/>
                <w:szCs w:val="20"/>
              </w:rPr>
              <w:t>Phone system management module</w:t>
            </w:r>
            <w:r w:rsidR="00341D83" w:rsidRPr="002F377D">
              <w:rPr>
                <w:rFonts w:cs="Calibri"/>
                <w:sz w:val="20"/>
                <w:szCs w:val="20"/>
              </w:rPr>
              <w:br/>
              <w:t>-</w:t>
            </w:r>
            <w:r w:rsidRPr="002F377D">
              <w:rPr>
                <w:rFonts w:cs="Calibri"/>
                <w:sz w:val="20"/>
                <w:szCs w:val="20"/>
              </w:rPr>
              <w:t>U</w:t>
            </w:r>
            <w:r w:rsidR="00341D83" w:rsidRPr="002F377D">
              <w:rPr>
                <w:rFonts w:cs="Calibri"/>
                <w:sz w:val="20"/>
                <w:szCs w:val="20"/>
              </w:rPr>
              <w:t>ser and role management module</w:t>
            </w:r>
            <w:r w:rsidR="00341D83" w:rsidRPr="002F377D">
              <w:rPr>
                <w:rFonts w:cs="Calibri"/>
                <w:sz w:val="20"/>
                <w:szCs w:val="20"/>
              </w:rPr>
              <w:br/>
              <w:t>-</w:t>
            </w:r>
            <w:r w:rsidRPr="002F377D">
              <w:rPr>
                <w:rFonts w:cs="Calibri"/>
                <w:sz w:val="20"/>
                <w:szCs w:val="20"/>
              </w:rPr>
              <w:t xml:space="preserve">Terminal </w:t>
            </w:r>
            <w:r w:rsidR="00341D83" w:rsidRPr="002F377D">
              <w:rPr>
                <w:rFonts w:cs="Calibri"/>
                <w:sz w:val="20"/>
                <w:szCs w:val="20"/>
              </w:rPr>
              <w:t>configuration and provisioning</w:t>
            </w:r>
            <w:r w:rsidR="00341D83" w:rsidRPr="002F377D">
              <w:rPr>
                <w:rFonts w:cs="Calibri"/>
                <w:sz w:val="20"/>
                <w:szCs w:val="20"/>
              </w:rPr>
              <w:br/>
              <w:t>-</w:t>
            </w:r>
            <w:r w:rsidRPr="002F377D">
              <w:rPr>
                <w:rFonts w:cs="Calibri"/>
                <w:sz w:val="20"/>
                <w:szCs w:val="20"/>
              </w:rPr>
              <w:t>Merchant creden</w:t>
            </w:r>
            <w:r w:rsidR="00341D83" w:rsidRPr="002F377D">
              <w:rPr>
                <w:rFonts w:cs="Calibri"/>
                <w:sz w:val="20"/>
                <w:szCs w:val="20"/>
              </w:rPr>
              <w:t>tial and activation management</w:t>
            </w:r>
            <w:r w:rsidR="00341D83" w:rsidRPr="002F377D">
              <w:rPr>
                <w:rFonts w:cs="Calibri"/>
                <w:sz w:val="20"/>
                <w:szCs w:val="20"/>
              </w:rPr>
              <w:br/>
              <w:t>-</w:t>
            </w:r>
            <w:r w:rsidRPr="002F377D">
              <w:rPr>
                <w:rFonts w:cs="Calibri"/>
                <w:sz w:val="20"/>
                <w:szCs w:val="20"/>
              </w:rPr>
              <w:t>In-ap</w:t>
            </w:r>
            <w:r w:rsidR="00341D83" w:rsidRPr="002F377D">
              <w:rPr>
                <w:rFonts w:cs="Calibri"/>
                <w:sz w:val="20"/>
                <w:szCs w:val="20"/>
              </w:rPr>
              <w:t>p push notification management</w:t>
            </w:r>
            <w:r w:rsidR="00341D83" w:rsidRPr="002F377D">
              <w:rPr>
                <w:rFonts w:cs="Calibri"/>
                <w:sz w:val="20"/>
                <w:szCs w:val="20"/>
              </w:rPr>
              <w:br/>
              <w:t>-</w:t>
            </w:r>
            <w:r w:rsidRPr="002F377D">
              <w:rPr>
                <w:rFonts w:cs="Calibri"/>
                <w:sz w:val="20"/>
                <w:szCs w:val="20"/>
              </w:rPr>
              <w:t xml:space="preserve">Transaction </w:t>
            </w:r>
            <w:r w:rsidR="00341D83" w:rsidRPr="002F377D">
              <w:rPr>
                <w:rFonts w:cs="Calibri"/>
                <w:sz w:val="20"/>
                <w:szCs w:val="20"/>
              </w:rPr>
              <w:t>data validation and monitoring</w:t>
            </w:r>
            <w:r w:rsidR="00341D83" w:rsidRPr="002F377D">
              <w:rPr>
                <w:rFonts w:cs="Calibri"/>
                <w:sz w:val="20"/>
                <w:szCs w:val="20"/>
              </w:rPr>
              <w:br/>
              <w:t>-</w:t>
            </w:r>
            <w:r w:rsidRPr="002F377D">
              <w:rPr>
                <w:rFonts w:cs="Calibri"/>
                <w:sz w:val="20"/>
                <w:szCs w:val="20"/>
              </w:rPr>
              <w:t>Repor</w:t>
            </w:r>
            <w:r w:rsidR="00341D83" w:rsidRPr="002F377D">
              <w:rPr>
                <w:rFonts w:cs="Calibri"/>
                <w:sz w:val="20"/>
                <w:szCs w:val="20"/>
              </w:rPr>
              <w:t>t generation and scheduling</w:t>
            </w:r>
            <w:r w:rsidR="00341D83" w:rsidRPr="002F377D">
              <w:rPr>
                <w:rFonts w:cs="Calibri"/>
                <w:sz w:val="20"/>
                <w:szCs w:val="20"/>
              </w:rPr>
              <w:br/>
              <w:t>-</w:t>
            </w:r>
            <w:r w:rsidRPr="002F377D">
              <w:rPr>
                <w:rFonts w:cs="Calibri"/>
                <w:sz w:val="20"/>
                <w:szCs w:val="20"/>
              </w:rPr>
              <w:t>Terminal activit</w:t>
            </w:r>
            <w:r w:rsidR="00341D83" w:rsidRPr="002F377D">
              <w:rPr>
                <w:rFonts w:cs="Calibri"/>
                <w:sz w:val="20"/>
                <w:szCs w:val="20"/>
              </w:rPr>
              <w:t>y tracking and audit functions</w:t>
            </w:r>
            <w:r w:rsidR="00341D83" w:rsidRPr="002F377D">
              <w:rPr>
                <w:rFonts w:cs="Calibri"/>
                <w:sz w:val="20"/>
                <w:szCs w:val="20"/>
              </w:rPr>
              <w:br/>
              <w:t xml:space="preserve">- </w:t>
            </w:r>
            <w:r w:rsidRPr="002F377D">
              <w:rPr>
                <w:rFonts w:cs="Calibri"/>
                <w:sz w:val="20"/>
                <w:szCs w:val="20"/>
              </w:rPr>
              <w:t>System performance monitoring and logging module</w:t>
            </w:r>
            <w:r w:rsidRPr="002F377D">
              <w:rPr>
                <w:rFonts w:cs="Calibri"/>
                <w:sz w:val="20"/>
                <w:szCs w:val="20"/>
              </w:rPr>
              <w:br/>
              <w:t>The bidder must ensure that all installation and configuration activities are fully documented and aligned with Bank guidelines</w:t>
            </w:r>
          </w:p>
          <w:p w14:paraId="7213FDD5" w14:textId="77777777" w:rsidR="00D95345" w:rsidRPr="002F377D" w:rsidRDefault="00D95345" w:rsidP="00D95345">
            <w:pPr>
              <w:rPr>
                <w:rFonts w:cs="Calibri"/>
                <w:b/>
                <w:bCs/>
                <w:sz w:val="20"/>
                <w:szCs w:val="20"/>
              </w:rPr>
            </w:pPr>
          </w:p>
        </w:tc>
        <w:tc>
          <w:tcPr>
            <w:tcW w:w="1710" w:type="dxa"/>
            <w:vAlign w:val="center"/>
          </w:tcPr>
          <w:p w14:paraId="03FDD2A3" w14:textId="77777777" w:rsidR="001D4B5E" w:rsidRPr="002F377D" w:rsidRDefault="001D4B5E" w:rsidP="00AE4882">
            <w:pPr>
              <w:pStyle w:val="NoSpacing"/>
              <w:spacing w:line="240" w:lineRule="exact"/>
              <w:rPr>
                <w:rFonts w:cstheme="minorHAnsi"/>
                <w:sz w:val="20"/>
                <w:szCs w:val="20"/>
              </w:rPr>
            </w:pPr>
          </w:p>
        </w:tc>
      </w:tr>
      <w:tr w:rsidR="001D4B5E" w:rsidRPr="002F377D" w14:paraId="4DB1BB88" w14:textId="77777777" w:rsidTr="00AE4882">
        <w:tc>
          <w:tcPr>
            <w:tcW w:w="445" w:type="dxa"/>
          </w:tcPr>
          <w:p w14:paraId="2F199594" w14:textId="77777777" w:rsidR="0046087D" w:rsidRPr="002F377D" w:rsidRDefault="0046087D" w:rsidP="00AE4882">
            <w:pPr>
              <w:pStyle w:val="NoSpacing"/>
              <w:spacing w:line="240" w:lineRule="exact"/>
              <w:jc w:val="center"/>
              <w:rPr>
                <w:rFonts w:cstheme="minorHAnsi"/>
                <w:sz w:val="20"/>
                <w:szCs w:val="20"/>
              </w:rPr>
            </w:pPr>
          </w:p>
          <w:p w14:paraId="038C0F22" w14:textId="77777777" w:rsidR="0046087D" w:rsidRPr="002F377D" w:rsidRDefault="0046087D" w:rsidP="00AE4882">
            <w:pPr>
              <w:pStyle w:val="NoSpacing"/>
              <w:spacing w:line="240" w:lineRule="exact"/>
              <w:jc w:val="center"/>
              <w:rPr>
                <w:rFonts w:cstheme="minorHAnsi"/>
                <w:sz w:val="20"/>
                <w:szCs w:val="20"/>
              </w:rPr>
            </w:pPr>
          </w:p>
          <w:p w14:paraId="2F2D3FF4" w14:textId="77777777" w:rsidR="0046087D" w:rsidRPr="002F377D" w:rsidRDefault="0046087D" w:rsidP="00AE4882">
            <w:pPr>
              <w:pStyle w:val="NoSpacing"/>
              <w:spacing w:line="240" w:lineRule="exact"/>
              <w:jc w:val="center"/>
              <w:rPr>
                <w:rFonts w:cstheme="minorHAnsi"/>
                <w:sz w:val="20"/>
                <w:szCs w:val="20"/>
              </w:rPr>
            </w:pPr>
          </w:p>
          <w:p w14:paraId="75FB3ABF" w14:textId="77777777" w:rsidR="0046087D" w:rsidRPr="002F377D" w:rsidRDefault="0046087D" w:rsidP="00AE4882">
            <w:pPr>
              <w:pStyle w:val="NoSpacing"/>
              <w:spacing w:line="240" w:lineRule="exact"/>
              <w:jc w:val="center"/>
              <w:rPr>
                <w:rFonts w:cstheme="minorHAnsi"/>
                <w:sz w:val="20"/>
                <w:szCs w:val="20"/>
              </w:rPr>
            </w:pPr>
          </w:p>
          <w:p w14:paraId="420999B0" w14:textId="77777777" w:rsidR="0046087D" w:rsidRPr="002F377D" w:rsidRDefault="0046087D" w:rsidP="00AE4882">
            <w:pPr>
              <w:pStyle w:val="NoSpacing"/>
              <w:spacing w:line="240" w:lineRule="exact"/>
              <w:jc w:val="center"/>
              <w:rPr>
                <w:rFonts w:cstheme="minorHAnsi"/>
                <w:sz w:val="20"/>
                <w:szCs w:val="20"/>
              </w:rPr>
            </w:pPr>
          </w:p>
          <w:p w14:paraId="0559C8C9" w14:textId="77777777" w:rsidR="0046087D" w:rsidRPr="002F377D" w:rsidRDefault="0046087D" w:rsidP="00AE4882">
            <w:pPr>
              <w:pStyle w:val="NoSpacing"/>
              <w:spacing w:line="240" w:lineRule="exact"/>
              <w:jc w:val="center"/>
              <w:rPr>
                <w:rFonts w:cstheme="minorHAnsi"/>
                <w:sz w:val="20"/>
                <w:szCs w:val="20"/>
              </w:rPr>
            </w:pPr>
          </w:p>
          <w:p w14:paraId="6078844F" w14:textId="77777777" w:rsidR="0046087D" w:rsidRPr="002F377D" w:rsidRDefault="0046087D" w:rsidP="00AE4882">
            <w:pPr>
              <w:pStyle w:val="NoSpacing"/>
              <w:spacing w:line="240" w:lineRule="exact"/>
              <w:jc w:val="center"/>
              <w:rPr>
                <w:rFonts w:cstheme="minorHAnsi"/>
                <w:sz w:val="20"/>
                <w:szCs w:val="20"/>
              </w:rPr>
            </w:pPr>
          </w:p>
          <w:p w14:paraId="0A78BADF" w14:textId="77777777" w:rsidR="0046087D" w:rsidRPr="002F377D" w:rsidRDefault="0046087D" w:rsidP="00AE4882">
            <w:pPr>
              <w:pStyle w:val="NoSpacing"/>
              <w:spacing w:line="240" w:lineRule="exact"/>
              <w:jc w:val="center"/>
              <w:rPr>
                <w:rFonts w:cstheme="minorHAnsi"/>
                <w:sz w:val="20"/>
                <w:szCs w:val="20"/>
              </w:rPr>
            </w:pPr>
          </w:p>
          <w:p w14:paraId="54A5AD44" w14:textId="77777777" w:rsidR="001D4B5E" w:rsidRPr="002F377D" w:rsidRDefault="001D4B5E" w:rsidP="00AE4882">
            <w:pPr>
              <w:pStyle w:val="NoSpacing"/>
              <w:spacing w:line="240" w:lineRule="exact"/>
              <w:jc w:val="center"/>
              <w:rPr>
                <w:rFonts w:cstheme="minorHAnsi"/>
                <w:sz w:val="20"/>
                <w:szCs w:val="20"/>
              </w:rPr>
            </w:pPr>
            <w:r w:rsidRPr="002F377D">
              <w:rPr>
                <w:rFonts w:cstheme="minorHAnsi"/>
                <w:sz w:val="20"/>
                <w:szCs w:val="20"/>
              </w:rPr>
              <w:t>2</w:t>
            </w:r>
          </w:p>
        </w:tc>
        <w:tc>
          <w:tcPr>
            <w:tcW w:w="7380" w:type="dxa"/>
            <w:vAlign w:val="center"/>
          </w:tcPr>
          <w:p w14:paraId="72F4E2A4" w14:textId="77777777" w:rsidR="00D95345" w:rsidRPr="002F377D" w:rsidRDefault="00D95345" w:rsidP="00D95345">
            <w:pPr>
              <w:rPr>
                <w:rFonts w:cs="Calibri"/>
                <w:sz w:val="20"/>
                <w:szCs w:val="20"/>
              </w:rPr>
            </w:pPr>
            <w:r w:rsidRPr="002F377D">
              <w:rPr>
                <w:rFonts w:cs="Calibri"/>
                <w:sz w:val="20"/>
                <w:szCs w:val="20"/>
              </w:rPr>
              <w:t>The solution provider must have committed to delivering complete training and knowledge-transfer sessions to Bank personnel as outlined below:</w:t>
            </w:r>
          </w:p>
          <w:p w14:paraId="37A79EB8" w14:textId="77777777" w:rsidR="00D95345" w:rsidRPr="002F377D" w:rsidRDefault="00D95345" w:rsidP="00D95345">
            <w:pPr>
              <w:rPr>
                <w:rFonts w:cs="Calibri"/>
                <w:b/>
                <w:bCs/>
                <w:i/>
                <w:sz w:val="20"/>
                <w:szCs w:val="20"/>
              </w:rPr>
            </w:pPr>
            <w:r w:rsidRPr="002F377D">
              <w:rPr>
                <w:rFonts w:cs="Calibri"/>
                <w:b/>
                <w:bCs/>
                <w:i/>
                <w:sz w:val="20"/>
                <w:szCs w:val="20"/>
              </w:rPr>
              <w:t>General Training Criteria:</w:t>
            </w:r>
            <w:r w:rsidR="00341D83" w:rsidRPr="002F377D">
              <w:rPr>
                <w:rFonts w:cs="Calibri"/>
                <w:sz w:val="20"/>
                <w:szCs w:val="20"/>
              </w:rPr>
              <w:br/>
              <w:t>-</w:t>
            </w:r>
            <w:r w:rsidRPr="002F377D">
              <w:rPr>
                <w:rFonts w:cs="Calibri"/>
                <w:sz w:val="20"/>
                <w:szCs w:val="20"/>
              </w:rPr>
              <w:t>Training Method: Online or onsite, delivered once as p</w:t>
            </w:r>
            <w:r w:rsidR="00341D83" w:rsidRPr="002F377D">
              <w:rPr>
                <w:rFonts w:cs="Calibri"/>
                <w:sz w:val="20"/>
                <w:szCs w:val="20"/>
              </w:rPr>
              <w:t>art of initial implementation.</w:t>
            </w:r>
            <w:r w:rsidR="00341D83" w:rsidRPr="002F377D">
              <w:rPr>
                <w:rFonts w:cs="Calibri"/>
                <w:sz w:val="20"/>
                <w:szCs w:val="20"/>
              </w:rPr>
              <w:br/>
              <w:t>-</w:t>
            </w:r>
            <w:r w:rsidRPr="002F377D">
              <w:rPr>
                <w:rFonts w:cs="Calibri"/>
                <w:sz w:val="20"/>
                <w:szCs w:val="20"/>
              </w:rPr>
              <w:t>Cost: All costs related to training</w:t>
            </w:r>
            <w:r w:rsidR="00341D83" w:rsidRPr="002F377D">
              <w:rPr>
                <w:rFonts w:cs="Calibri"/>
                <w:sz w:val="20"/>
                <w:szCs w:val="20"/>
              </w:rPr>
              <w:t xml:space="preserve"> shall be borne by the Bidder.</w:t>
            </w:r>
            <w:r w:rsidR="00341D83" w:rsidRPr="002F377D">
              <w:rPr>
                <w:rFonts w:cs="Calibri"/>
                <w:sz w:val="20"/>
                <w:szCs w:val="20"/>
              </w:rPr>
              <w:br/>
              <w:t>-</w:t>
            </w:r>
            <w:r w:rsidRPr="002F377D">
              <w:rPr>
                <w:rFonts w:cs="Calibri"/>
                <w:sz w:val="20"/>
                <w:szCs w:val="20"/>
              </w:rPr>
              <w:t xml:space="preserve">Trainer </w:t>
            </w:r>
            <w:r w:rsidR="0046087D" w:rsidRPr="002F377D">
              <w:rPr>
                <w:rFonts w:cs="Calibri"/>
                <w:sz w:val="20"/>
                <w:szCs w:val="20"/>
              </w:rPr>
              <w:t>Qualifications: Trainer</w:t>
            </w:r>
            <w:r w:rsidRPr="002F377D">
              <w:rPr>
                <w:rFonts w:cs="Calibri"/>
                <w:sz w:val="20"/>
                <w:szCs w:val="20"/>
              </w:rPr>
              <w:t xml:space="preserve"> is one of the personnel depl</w:t>
            </w:r>
            <w:r w:rsidR="00341D83" w:rsidRPr="002F377D">
              <w:rPr>
                <w:rFonts w:cs="Calibri"/>
                <w:sz w:val="20"/>
                <w:szCs w:val="20"/>
              </w:rPr>
              <w:t>oying this package of bidding.</w:t>
            </w:r>
            <w:r w:rsidR="00341D83" w:rsidRPr="002F377D">
              <w:rPr>
                <w:rFonts w:cs="Calibri"/>
                <w:sz w:val="20"/>
                <w:szCs w:val="20"/>
              </w:rPr>
              <w:br/>
              <w:t>-</w:t>
            </w:r>
            <w:r w:rsidRPr="002F377D">
              <w:rPr>
                <w:rFonts w:cs="Calibri"/>
                <w:sz w:val="20"/>
                <w:szCs w:val="20"/>
              </w:rPr>
              <w:t xml:space="preserve">Training materials: Prepared by the Bidder </w:t>
            </w:r>
            <w:r w:rsidR="00341D83" w:rsidRPr="002F377D">
              <w:rPr>
                <w:rFonts w:cs="Calibri"/>
                <w:sz w:val="20"/>
                <w:szCs w:val="20"/>
              </w:rPr>
              <w:t>and provided for each trainee.</w:t>
            </w:r>
            <w:r w:rsidR="00341D83" w:rsidRPr="002F377D">
              <w:rPr>
                <w:rFonts w:cs="Calibri"/>
                <w:sz w:val="20"/>
                <w:szCs w:val="20"/>
              </w:rPr>
              <w:br/>
              <w:t>-</w:t>
            </w:r>
            <w:r w:rsidRPr="002F377D">
              <w:rPr>
                <w:rFonts w:cs="Calibri"/>
                <w:sz w:val="20"/>
                <w:szCs w:val="20"/>
              </w:rPr>
              <w:t>The Bidder prepares the practice environment during the training, the training environment must be separa</w:t>
            </w:r>
            <w:r w:rsidR="00341D83" w:rsidRPr="002F377D">
              <w:rPr>
                <w:rFonts w:cs="Calibri"/>
                <w:sz w:val="20"/>
                <w:szCs w:val="20"/>
              </w:rPr>
              <w:t>ted from the real environment.</w:t>
            </w:r>
            <w:r w:rsidR="00341D83" w:rsidRPr="002F377D">
              <w:rPr>
                <w:rFonts w:cs="Calibri"/>
                <w:sz w:val="20"/>
                <w:szCs w:val="20"/>
              </w:rPr>
              <w:br/>
              <w:t>-</w:t>
            </w:r>
            <w:r w:rsidRPr="002F377D">
              <w:rPr>
                <w:rFonts w:cs="Calibri"/>
                <w:sz w:val="20"/>
                <w:szCs w:val="20"/>
              </w:rPr>
              <w:t>The Bidder shall provide or use training facilities and equipment in accordance with the proposed training programs, which shall include practical training.</w:t>
            </w:r>
            <w:r w:rsidRPr="002F377D">
              <w:rPr>
                <w:rFonts w:cs="Calibri"/>
                <w:sz w:val="20"/>
                <w:szCs w:val="20"/>
              </w:rPr>
              <w:br/>
              <w:t>The training course is on installation, system parameter configurati</w:t>
            </w:r>
            <w:r w:rsidR="00341D83" w:rsidRPr="002F377D">
              <w:rPr>
                <w:rFonts w:cs="Calibri"/>
                <w:sz w:val="20"/>
                <w:szCs w:val="20"/>
              </w:rPr>
              <w:t>on, and system administration.</w:t>
            </w:r>
            <w:r w:rsidR="00341D83" w:rsidRPr="002F377D">
              <w:rPr>
                <w:rFonts w:cs="Calibri"/>
                <w:sz w:val="20"/>
                <w:szCs w:val="20"/>
              </w:rPr>
              <w:br/>
              <w:t>-</w:t>
            </w:r>
            <w:r w:rsidRPr="002F377D">
              <w:rPr>
                <w:rFonts w:cs="Calibri"/>
                <w:sz w:val="20"/>
                <w:szCs w:val="20"/>
              </w:rPr>
              <w:t>Training content:  Installing the entire Tap To Phone system/solution and configuring system parameters; System integration with FAQ. Troubleshooting steps, common issues, and escalation processes</w:t>
            </w:r>
          </w:p>
          <w:p w14:paraId="3480DD79" w14:textId="77777777" w:rsidR="001D4B5E" w:rsidRPr="002F377D" w:rsidRDefault="001D4B5E" w:rsidP="00AE4882">
            <w:pPr>
              <w:pStyle w:val="NoSpacing"/>
              <w:spacing w:line="240" w:lineRule="exact"/>
              <w:rPr>
                <w:rFonts w:cstheme="minorHAnsi"/>
                <w:sz w:val="20"/>
                <w:szCs w:val="20"/>
              </w:rPr>
            </w:pPr>
          </w:p>
        </w:tc>
        <w:tc>
          <w:tcPr>
            <w:tcW w:w="1710" w:type="dxa"/>
            <w:vAlign w:val="center"/>
          </w:tcPr>
          <w:p w14:paraId="4EBD429F" w14:textId="77777777" w:rsidR="001D4B5E" w:rsidRPr="002F377D" w:rsidRDefault="001D4B5E" w:rsidP="00AE4882">
            <w:pPr>
              <w:rPr>
                <w:sz w:val="20"/>
                <w:szCs w:val="20"/>
              </w:rPr>
            </w:pPr>
          </w:p>
        </w:tc>
      </w:tr>
    </w:tbl>
    <w:p w14:paraId="36742E38" w14:textId="77777777" w:rsidR="000E1626" w:rsidRPr="002F377D" w:rsidRDefault="000E1626" w:rsidP="000E1626">
      <w:pPr>
        <w:pStyle w:val="Heading1"/>
        <w:spacing w:line="240" w:lineRule="exact"/>
        <w:rPr>
          <w:sz w:val="24"/>
          <w:u w:val="single"/>
        </w:rPr>
      </w:pPr>
      <w:r w:rsidRPr="002F377D">
        <w:rPr>
          <w:sz w:val="26"/>
          <w:u w:val="single"/>
        </w:rPr>
        <w:t>Certification</w:t>
      </w:r>
      <w:r w:rsidRPr="002F377D">
        <w:rPr>
          <w:sz w:val="24"/>
          <w:u w:val="single"/>
        </w:rPr>
        <w:t>:</w:t>
      </w:r>
    </w:p>
    <w:p w14:paraId="221DDDB5" w14:textId="77777777" w:rsidR="000E1626" w:rsidRPr="002F377D" w:rsidRDefault="000E1626" w:rsidP="000E1626">
      <w:pPr>
        <w:pStyle w:val="NoSpacing"/>
        <w:spacing w:line="240" w:lineRule="exact"/>
        <w:rPr>
          <w:rFonts w:ascii="Times New Roman" w:hAnsi="Times New Roman" w:cs="Times New Roman"/>
          <w:sz w:val="24"/>
          <w:szCs w:val="24"/>
        </w:rPr>
      </w:pPr>
    </w:p>
    <w:tbl>
      <w:tblPr>
        <w:tblStyle w:val="TableGrid"/>
        <w:tblW w:w="9535" w:type="dxa"/>
        <w:tblLook w:val="04A0" w:firstRow="1" w:lastRow="0" w:firstColumn="1" w:lastColumn="0" w:noHBand="0" w:noVBand="1"/>
      </w:tblPr>
      <w:tblGrid>
        <w:gridCol w:w="445"/>
        <w:gridCol w:w="7380"/>
        <w:gridCol w:w="1710"/>
      </w:tblGrid>
      <w:tr w:rsidR="000E1626" w:rsidRPr="002F377D" w14:paraId="48EE0F3E" w14:textId="77777777" w:rsidTr="00AE4882">
        <w:tc>
          <w:tcPr>
            <w:tcW w:w="445" w:type="dxa"/>
            <w:shd w:val="clear" w:color="auto" w:fill="F2F2F2" w:themeFill="background1" w:themeFillShade="F2"/>
            <w:vAlign w:val="center"/>
          </w:tcPr>
          <w:p w14:paraId="6ECF278B" w14:textId="77777777" w:rsidR="000E1626" w:rsidRPr="002F377D" w:rsidRDefault="000E1626" w:rsidP="00AE4882">
            <w:pPr>
              <w:pStyle w:val="NoSpacing"/>
              <w:spacing w:line="240" w:lineRule="exact"/>
              <w:ind w:left="-113" w:right="-116"/>
              <w:jc w:val="center"/>
              <w:rPr>
                <w:rFonts w:cstheme="minorHAnsi"/>
                <w:sz w:val="20"/>
                <w:szCs w:val="20"/>
              </w:rPr>
            </w:pPr>
            <w:r w:rsidRPr="002F377D">
              <w:rPr>
                <w:rFonts w:cstheme="minorHAnsi"/>
                <w:sz w:val="20"/>
                <w:szCs w:val="20"/>
              </w:rPr>
              <w:t>SL.</w:t>
            </w:r>
          </w:p>
        </w:tc>
        <w:tc>
          <w:tcPr>
            <w:tcW w:w="7380" w:type="dxa"/>
            <w:shd w:val="clear" w:color="auto" w:fill="F2F2F2" w:themeFill="background1" w:themeFillShade="F2"/>
            <w:vAlign w:val="center"/>
          </w:tcPr>
          <w:p w14:paraId="1C2CE194" w14:textId="77777777" w:rsidR="000E1626" w:rsidRPr="002F377D" w:rsidRDefault="000E1626" w:rsidP="00AE4882">
            <w:pPr>
              <w:pStyle w:val="NoSpacing"/>
              <w:spacing w:line="240" w:lineRule="exact"/>
              <w:jc w:val="center"/>
              <w:rPr>
                <w:rFonts w:cstheme="minorHAnsi"/>
                <w:sz w:val="20"/>
                <w:szCs w:val="20"/>
              </w:rPr>
            </w:pPr>
            <w:r w:rsidRPr="002F377D">
              <w:rPr>
                <w:rFonts w:cstheme="minorHAnsi"/>
                <w:sz w:val="20"/>
                <w:szCs w:val="20"/>
              </w:rPr>
              <w:t>Requirements</w:t>
            </w:r>
          </w:p>
        </w:tc>
        <w:tc>
          <w:tcPr>
            <w:tcW w:w="1710" w:type="dxa"/>
            <w:shd w:val="clear" w:color="auto" w:fill="F2F2F2" w:themeFill="background1" w:themeFillShade="F2"/>
            <w:vAlign w:val="center"/>
          </w:tcPr>
          <w:p w14:paraId="00D6BBC4" w14:textId="77777777" w:rsidR="000E1626" w:rsidRPr="002F377D" w:rsidRDefault="000E1626" w:rsidP="00AE4882">
            <w:pPr>
              <w:pStyle w:val="NoSpacing"/>
              <w:spacing w:line="240" w:lineRule="exact"/>
              <w:ind w:left="-108" w:right="-108"/>
              <w:jc w:val="center"/>
              <w:rPr>
                <w:rFonts w:cstheme="minorHAnsi"/>
                <w:sz w:val="20"/>
                <w:szCs w:val="20"/>
              </w:rPr>
            </w:pPr>
            <w:r w:rsidRPr="002F377D">
              <w:rPr>
                <w:rFonts w:cstheme="minorHAnsi"/>
                <w:sz w:val="20"/>
                <w:szCs w:val="20"/>
              </w:rPr>
              <w:t>Bidder's Response</w:t>
            </w:r>
          </w:p>
        </w:tc>
      </w:tr>
      <w:tr w:rsidR="000E1626" w:rsidRPr="002F377D" w14:paraId="61E11EC2" w14:textId="77777777" w:rsidTr="00AE4882">
        <w:tc>
          <w:tcPr>
            <w:tcW w:w="445" w:type="dxa"/>
          </w:tcPr>
          <w:p w14:paraId="6FCB8A79" w14:textId="77777777" w:rsidR="000E1626" w:rsidRPr="002F377D" w:rsidRDefault="000E1626" w:rsidP="00AE4882">
            <w:pPr>
              <w:pStyle w:val="NoSpacing"/>
              <w:spacing w:line="240" w:lineRule="exact"/>
              <w:jc w:val="center"/>
              <w:rPr>
                <w:rFonts w:cstheme="minorHAnsi"/>
                <w:sz w:val="20"/>
                <w:szCs w:val="20"/>
              </w:rPr>
            </w:pPr>
            <w:r w:rsidRPr="002F377D">
              <w:rPr>
                <w:rFonts w:cstheme="minorHAnsi"/>
                <w:sz w:val="20"/>
                <w:szCs w:val="20"/>
              </w:rPr>
              <w:t>1</w:t>
            </w:r>
          </w:p>
        </w:tc>
        <w:tc>
          <w:tcPr>
            <w:tcW w:w="7380" w:type="dxa"/>
            <w:vAlign w:val="center"/>
          </w:tcPr>
          <w:p w14:paraId="6E8C3E2A" w14:textId="77777777" w:rsidR="000E1626" w:rsidRPr="002F377D" w:rsidRDefault="000E1626" w:rsidP="000E1626">
            <w:pPr>
              <w:rPr>
                <w:rFonts w:cs="Calibri"/>
                <w:sz w:val="20"/>
                <w:szCs w:val="20"/>
              </w:rPr>
            </w:pPr>
            <w:r w:rsidRPr="002F377D">
              <w:rPr>
                <w:rFonts w:cs="Calibri"/>
                <w:sz w:val="20"/>
                <w:szCs w:val="20"/>
              </w:rPr>
              <w:t xml:space="preserve">The solution provider must fully support the Bank in obtaining and completing all required Level 3 (L3) certifications with international payment schemes, including Amex, Visa, </w:t>
            </w:r>
            <w:r w:rsidR="005B79CE" w:rsidRPr="002F377D">
              <w:rPr>
                <w:rFonts w:cs="Calibri"/>
                <w:sz w:val="20"/>
                <w:szCs w:val="20"/>
              </w:rPr>
              <w:t>MasterCard</w:t>
            </w:r>
            <w:r w:rsidRPr="002F377D">
              <w:rPr>
                <w:rFonts w:cs="Calibri"/>
                <w:sz w:val="20"/>
                <w:szCs w:val="20"/>
              </w:rPr>
              <w:t xml:space="preserve">, UPI, and </w:t>
            </w:r>
            <w:r w:rsidR="005B79CE" w:rsidRPr="002F377D">
              <w:rPr>
                <w:rFonts w:cs="Calibri"/>
                <w:sz w:val="20"/>
                <w:szCs w:val="20"/>
              </w:rPr>
              <w:t>Taka Pay</w:t>
            </w:r>
            <w:r w:rsidRPr="002F377D">
              <w:rPr>
                <w:rFonts w:cs="Calibri"/>
                <w:sz w:val="20"/>
                <w:szCs w:val="20"/>
              </w:rPr>
              <w:t xml:space="preserve">, to ensure the </w:t>
            </w:r>
            <w:proofErr w:type="spellStart"/>
            <w:r w:rsidRPr="002F377D">
              <w:rPr>
                <w:rFonts w:cs="Calibri"/>
                <w:sz w:val="20"/>
                <w:szCs w:val="20"/>
              </w:rPr>
              <w:t>SoftPOS</w:t>
            </w:r>
            <w:proofErr w:type="spellEnd"/>
            <w:r w:rsidRPr="002F377D">
              <w:rPr>
                <w:rFonts w:cs="Calibri"/>
                <w:sz w:val="20"/>
                <w:szCs w:val="20"/>
              </w:rPr>
              <w:t xml:space="preserve"> solution meets all</w:t>
            </w:r>
            <w:r w:rsidR="005B79CE" w:rsidRPr="002F377D">
              <w:rPr>
                <w:rFonts w:cs="Calibri"/>
                <w:sz w:val="20"/>
                <w:szCs w:val="20"/>
              </w:rPr>
              <w:t xml:space="preserve"> </w:t>
            </w:r>
            <w:r w:rsidRPr="002F377D">
              <w:rPr>
                <w:rFonts w:cs="Calibri"/>
                <w:sz w:val="20"/>
                <w:szCs w:val="20"/>
              </w:rPr>
              <w:t>scheme-specific acceptance requirements.</w:t>
            </w:r>
          </w:p>
        </w:tc>
        <w:tc>
          <w:tcPr>
            <w:tcW w:w="1710" w:type="dxa"/>
            <w:vAlign w:val="center"/>
          </w:tcPr>
          <w:p w14:paraId="1539B4FE" w14:textId="77777777" w:rsidR="000E1626" w:rsidRPr="002F377D" w:rsidRDefault="000E1626" w:rsidP="00AE4882">
            <w:pPr>
              <w:pStyle w:val="NoSpacing"/>
              <w:spacing w:line="240" w:lineRule="exact"/>
              <w:rPr>
                <w:rFonts w:cstheme="minorHAnsi"/>
                <w:sz w:val="20"/>
                <w:szCs w:val="20"/>
              </w:rPr>
            </w:pPr>
          </w:p>
        </w:tc>
      </w:tr>
      <w:tr w:rsidR="000E1626" w:rsidRPr="002F377D" w14:paraId="5CBF0E2B" w14:textId="77777777" w:rsidTr="00AE4882">
        <w:tc>
          <w:tcPr>
            <w:tcW w:w="445" w:type="dxa"/>
          </w:tcPr>
          <w:p w14:paraId="1465D1F2" w14:textId="77777777" w:rsidR="000E1626" w:rsidRPr="002F377D" w:rsidRDefault="000E1626" w:rsidP="00AE4882">
            <w:pPr>
              <w:pStyle w:val="NoSpacing"/>
              <w:spacing w:line="240" w:lineRule="exact"/>
              <w:jc w:val="center"/>
              <w:rPr>
                <w:rFonts w:cstheme="minorHAnsi"/>
                <w:sz w:val="20"/>
                <w:szCs w:val="20"/>
              </w:rPr>
            </w:pPr>
            <w:r w:rsidRPr="002F377D">
              <w:rPr>
                <w:rFonts w:cstheme="minorHAnsi"/>
                <w:sz w:val="20"/>
                <w:szCs w:val="20"/>
              </w:rPr>
              <w:t>2</w:t>
            </w:r>
          </w:p>
        </w:tc>
        <w:tc>
          <w:tcPr>
            <w:tcW w:w="7380" w:type="dxa"/>
            <w:vAlign w:val="center"/>
          </w:tcPr>
          <w:p w14:paraId="2133DFBF" w14:textId="77777777" w:rsidR="000E1626" w:rsidRPr="002F377D" w:rsidRDefault="000E1626" w:rsidP="000E1626">
            <w:pPr>
              <w:rPr>
                <w:rFonts w:cs="Calibri"/>
                <w:sz w:val="20"/>
                <w:szCs w:val="20"/>
              </w:rPr>
            </w:pPr>
            <w:r w:rsidRPr="002F377D">
              <w:rPr>
                <w:rFonts w:cs="Calibri"/>
                <w:sz w:val="20"/>
                <w:szCs w:val="20"/>
              </w:rPr>
              <w:t xml:space="preserve">For acceptance of Amex, VISA, </w:t>
            </w:r>
            <w:r w:rsidR="00341D83" w:rsidRPr="002F377D">
              <w:rPr>
                <w:rFonts w:cs="Calibri"/>
                <w:sz w:val="20"/>
                <w:szCs w:val="20"/>
              </w:rPr>
              <w:t>MasterCard</w:t>
            </w:r>
            <w:r w:rsidRPr="002F377D">
              <w:rPr>
                <w:rFonts w:cs="Calibri"/>
                <w:sz w:val="20"/>
                <w:szCs w:val="20"/>
              </w:rPr>
              <w:t xml:space="preserve">, </w:t>
            </w:r>
            <w:r w:rsidR="00341D83" w:rsidRPr="002F377D">
              <w:rPr>
                <w:rFonts w:cs="Calibri"/>
                <w:sz w:val="20"/>
                <w:szCs w:val="20"/>
              </w:rPr>
              <w:t>Union Pay</w:t>
            </w:r>
            <w:r w:rsidRPr="002F377D">
              <w:rPr>
                <w:rFonts w:cs="Calibri"/>
                <w:sz w:val="20"/>
                <w:szCs w:val="20"/>
              </w:rPr>
              <w:t xml:space="preserve">, and </w:t>
            </w:r>
            <w:r w:rsidR="00341D83" w:rsidRPr="002F377D">
              <w:rPr>
                <w:rFonts w:cs="Calibri"/>
                <w:sz w:val="20"/>
                <w:szCs w:val="20"/>
              </w:rPr>
              <w:t>Taka Pay</w:t>
            </w:r>
            <w:r w:rsidRPr="002F377D">
              <w:rPr>
                <w:rFonts w:cs="Calibri"/>
                <w:sz w:val="20"/>
                <w:szCs w:val="20"/>
              </w:rPr>
              <w:t xml:space="preserve"> contactless transactions, any additional certifications or scheme-specific approvals required shall be the sole responsibility of the solution provider</w:t>
            </w:r>
          </w:p>
        </w:tc>
        <w:tc>
          <w:tcPr>
            <w:tcW w:w="1710" w:type="dxa"/>
            <w:vAlign w:val="center"/>
          </w:tcPr>
          <w:p w14:paraId="5E1B6A04" w14:textId="77777777" w:rsidR="000E1626" w:rsidRPr="002F377D" w:rsidRDefault="000E1626" w:rsidP="00AE4882">
            <w:pPr>
              <w:pStyle w:val="NoSpacing"/>
              <w:spacing w:line="240" w:lineRule="exact"/>
              <w:rPr>
                <w:rFonts w:cstheme="minorHAnsi"/>
                <w:sz w:val="20"/>
                <w:szCs w:val="20"/>
              </w:rPr>
            </w:pPr>
          </w:p>
        </w:tc>
      </w:tr>
    </w:tbl>
    <w:p w14:paraId="288F64FC" w14:textId="77777777" w:rsidR="00591551" w:rsidRPr="002F377D" w:rsidRDefault="00591551" w:rsidP="00AC607E"/>
    <w:p w14:paraId="2021D777" w14:textId="77777777" w:rsidR="0046087D" w:rsidRPr="002F377D" w:rsidRDefault="0046087D" w:rsidP="00AC607E">
      <w:pPr>
        <w:rPr>
          <w:rFonts w:asciiTheme="majorHAnsi" w:eastAsiaTheme="majorEastAsia" w:hAnsiTheme="majorHAnsi" w:cstheme="majorBidi"/>
          <w:b/>
          <w:bCs/>
          <w:color w:val="365F91" w:themeColor="accent1" w:themeShade="BF"/>
          <w:sz w:val="26"/>
          <w:szCs w:val="28"/>
          <w:u w:val="single"/>
        </w:rPr>
      </w:pPr>
      <w:r w:rsidRPr="002F377D">
        <w:rPr>
          <w:rFonts w:asciiTheme="majorHAnsi" w:eastAsiaTheme="majorEastAsia" w:hAnsiTheme="majorHAnsi" w:cstheme="majorBidi"/>
          <w:b/>
          <w:bCs/>
          <w:color w:val="365F91" w:themeColor="accent1" w:themeShade="BF"/>
          <w:sz w:val="26"/>
          <w:szCs w:val="28"/>
          <w:u w:val="single"/>
        </w:rPr>
        <w:t>Operation Service:</w:t>
      </w:r>
    </w:p>
    <w:tbl>
      <w:tblPr>
        <w:tblStyle w:val="TableGrid"/>
        <w:tblW w:w="9535" w:type="dxa"/>
        <w:tblLook w:val="04A0" w:firstRow="1" w:lastRow="0" w:firstColumn="1" w:lastColumn="0" w:noHBand="0" w:noVBand="1"/>
      </w:tblPr>
      <w:tblGrid>
        <w:gridCol w:w="445"/>
        <w:gridCol w:w="7380"/>
        <w:gridCol w:w="1710"/>
      </w:tblGrid>
      <w:tr w:rsidR="0046087D" w:rsidRPr="002F377D" w14:paraId="34A61FDA" w14:textId="77777777" w:rsidTr="00AE4882">
        <w:tc>
          <w:tcPr>
            <w:tcW w:w="445" w:type="dxa"/>
            <w:shd w:val="clear" w:color="auto" w:fill="F2F2F2" w:themeFill="background1" w:themeFillShade="F2"/>
            <w:vAlign w:val="center"/>
          </w:tcPr>
          <w:p w14:paraId="4D53A162" w14:textId="77777777" w:rsidR="0046087D" w:rsidRPr="002F377D" w:rsidRDefault="0046087D" w:rsidP="00AE4882">
            <w:pPr>
              <w:pStyle w:val="NoSpacing"/>
              <w:spacing w:line="240" w:lineRule="exact"/>
              <w:ind w:left="-113" w:right="-116"/>
              <w:jc w:val="center"/>
              <w:rPr>
                <w:rFonts w:cstheme="minorHAnsi"/>
                <w:sz w:val="20"/>
                <w:szCs w:val="20"/>
              </w:rPr>
            </w:pPr>
            <w:r w:rsidRPr="002F377D">
              <w:rPr>
                <w:rFonts w:cstheme="minorHAnsi"/>
                <w:sz w:val="20"/>
                <w:szCs w:val="20"/>
              </w:rPr>
              <w:t>SL.</w:t>
            </w:r>
          </w:p>
        </w:tc>
        <w:tc>
          <w:tcPr>
            <w:tcW w:w="7380" w:type="dxa"/>
            <w:shd w:val="clear" w:color="auto" w:fill="F2F2F2" w:themeFill="background1" w:themeFillShade="F2"/>
            <w:vAlign w:val="center"/>
          </w:tcPr>
          <w:p w14:paraId="1C630C70" w14:textId="77777777" w:rsidR="0046087D" w:rsidRPr="002F377D" w:rsidRDefault="0046087D" w:rsidP="00AE4882">
            <w:pPr>
              <w:pStyle w:val="NoSpacing"/>
              <w:spacing w:line="240" w:lineRule="exact"/>
              <w:jc w:val="center"/>
              <w:rPr>
                <w:rFonts w:cstheme="minorHAnsi"/>
                <w:sz w:val="20"/>
                <w:szCs w:val="20"/>
              </w:rPr>
            </w:pPr>
            <w:r w:rsidRPr="002F377D">
              <w:rPr>
                <w:rFonts w:cstheme="minorHAnsi"/>
                <w:sz w:val="20"/>
                <w:szCs w:val="20"/>
              </w:rPr>
              <w:t>Requirements</w:t>
            </w:r>
          </w:p>
        </w:tc>
        <w:tc>
          <w:tcPr>
            <w:tcW w:w="1710" w:type="dxa"/>
            <w:shd w:val="clear" w:color="auto" w:fill="F2F2F2" w:themeFill="background1" w:themeFillShade="F2"/>
            <w:vAlign w:val="center"/>
          </w:tcPr>
          <w:p w14:paraId="1EE0E461" w14:textId="77777777" w:rsidR="0046087D" w:rsidRPr="002F377D" w:rsidRDefault="0046087D" w:rsidP="00AE4882">
            <w:pPr>
              <w:pStyle w:val="NoSpacing"/>
              <w:spacing w:line="240" w:lineRule="exact"/>
              <w:ind w:left="-108" w:right="-108"/>
              <w:jc w:val="center"/>
              <w:rPr>
                <w:rFonts w:cstheme="minorHAnsi"/>
                <w:sz w:val="20"/>
                <w:szCs w:val="20"/>
              </w:rPr>
            </w:pPr>
            <w:r w:rsidRPr="002F377D">
              <w:rPr>
                <w:rFonts w:cstheme="minorHAnsi"/>
                <w:sz w:val="20"/>
                <w:szCs w:val="20"/>
              </w:rPr>
              <w:t>Bidder's Response</w:t>
            </w:r>
          </w:p>
        </w:tc>
      </w:tr>
      <w:tr w:rsidR="0046087D" w:rsidRPr="002F377D" w14:paraId="41EB85A3" w14:textId="77777777" w:rsidTr="00AE4882">
        <w:tc>
          <w:tcPr>
            <w:tcW w:w="445" w:type="dxa"/>
          </w:tcPr>
          <w:p w14:paraId="6420B407" w14:textId="77777777" w:rsidR="0046087D" w:rsidRPr="002F377D" w:rsidRDefault="0046087D" w:rsidP="00AE4882">
            <w:pPr>
              <w:pStyle w:val="NoSpacing"/>
              <w:spacing w:line="240" w:lineRule="exact"/>
              <w:jc w:val="center"/>
              <w:rPr>
                <w:rFonts w:cstheme="minorHAnsi"/>
                <w:sz w:val="20"/>
                <w:szCs w:val="20"/>
              </w:rPr>
            </w:pPr>
            <w:r w:rsidRPr="002F377D">
              <w:rPr>
                <w:rFonts w:cstheme="minorHAnsi"/>
                <w:sz w:val="20"/>
                <w:szCs w:val="20"/>
              </w:rPr>
              <w:t>1</w:t>
            </w:r>
          </w:p>
        </w:tc>
        <w:tc>
          <w:tcPr>
            <w:tcW w:w="7380" w:type="dxa"/>
            <w:vAlign w:val="center"/>
          </w:tcPr>
          <w:p w14:paraId="55A75578" w14:textId="77777777" w:rsidR="0046087D" w:rsidRPr="002F377D" w:rsidRDefault="0046087D" w:rsidP="00AE4882">
            <w:pPr>
              <w:rPr>
                <w:rFonts w:cs="Calibri"/>
                <w:sz w:val="20"/>
                <w:szCs w:val="20"/>
              </w:rPr>
            </w:pPr>
            <w:r w:rsidRPr="002F377D">
              <w:rPr>
                <w:rFonts w:cs="Calibri"/>
                <w:sz w:val="20"/>
                <w:szCs w:val="20"/>
              </w:rPr>
              <w:t>The solution must be supported 24/7/365, with comprehensive assistance provided directly by both the OEM and the local implementation partner through on-call, remote-access, and onsite support channels.</w:t>
            </w:r>
          </w:p>
        </w:tc>
        <w:tc>
          <w:tcPr>
            <w:tcW w:w="1710" w:type="dxa"/>
            <w:vAlign w:val="center"/>
          </w:tcPr>
          <w:p w14:paraId="0F86D023" w14:textId="77777777" w:rsidR="0046087D" w:rsidRPr="002F377D" w:rsidRDefault="0046087D" w:rsidP="00AE4882">
            <w:pPr>
              <w:pStyle w:val="NoSpacing"/>
              <w:spacing w:line="240" w:lineRule="exact"/>
              <w:rPr>
                <w:rFonts w:cstheme="minorHAnsi"/>
                <w:sz w:val="20"/>
                <w:szCs w:val="20"/>
              </w:rPr>
            </w:pPr>
          </w:p>
        </w:tc>
      </w:tr>
      <w:tr w:rsidR="0046087D" w:rsidRPr="002F377D" w14:paraId="5A8202AD" w14:textId="77777777" w:rsidTr="00AE4882">
        <w:tc>
          <w:tcPr>
            <w:tcW w:w="445" w:type="dxa"/>
          </w:tcPr>
          <w:p w14:paraId="03729D87" w14:textId="77777777" w:rsidR="0046087D" w:rsidRPr="002F377D" w:rsidRDefault="0046087D" w:rsidP="00AE4882">
            <w:pPr>
              <w:pStyle w:val="NoSpacing"/>
              <w:spacing w:line="240" w:lineRule="exact"/>
              <w:jc w:val="center"/>
              <w:rPr>
                <w:rFonts w:cstheme="minorHAnsi"/>
                <w:sz w:val="20"/>
                <w:szCs w:val="20"/>
              </w:rPr>
            </w:pPr>
            <w:r w:rsidRPr="002F377D">
              <w:rPr>
                <w:rFonts w:cstheme="minorHAnsi"/>
                <w:sz w:val="20"/>
                <w:szCs w:val="20"/>
              </w:rPr>
              <w:t>2</w:t>
            </w:r>
          </w:p>
        </w:tc>
        <w:tc>
          <w:tcPr>
            <w:tcW w:w="7380" w:type="dxa"/>
            <w:vAlign w:val="center"/>
          </w:tcPr>
          <w:p w14:paraId="5F11F951" w14:textId="77777777" w:rsidR="0046087D" w:rsidRPr="002F377D" w:rsidRDefault="0046087D" w:rsidP="00AE4882">
            <w:pPr>
              <w:rPr>
                <w:rFonts w:cs="Calibri"/>
                <w:sz w:val="20"/>
                <w:szCs w:val="20"/>
              </w:rPr>
            </w:pPr>
            <w:r w:rsidRPr="002F377D">
              <w:rPr>
                <w:rFonts w:cs="Calibri"/>
                <w:sz w:val="20"/>
                <w:szCs w:val="20"/>
              </w:rPr>
              <w:t>The production environment must maintain a minimum availability level of 99% annually, ensuring uninterrupted service continuity and operational stability</w:t>
            </w:r>
          </w:p>
        </w:tc>
        <w:tc>
          <w:tcPr>
            <w:tcW w:w="1710" w:type="dxa"/>
            <w:vAlign w:val="center"/>
          </w:tcPr>
          <w:p w14:paraId="4F9677E2" w14:textId="77777777" w:rsidR="0046087D" w:rsidRPr="002F377D" w:rsidRDefault="0046087D" w:rsidP="00AE4882">
            <w:pPr>
              <w:pStyle w:val="NoSpacing"/>
              <w:spacing w:line="240" w:lineRule="exact"/>
              <w:rPr>
                <w:rFonts w:cstheme="minorHAnsi"/>
                <w:sz w:val="20"/>
                <w:szCs w:val="20"/>
              </w:rPr>
            </w:pPr>
          </w:p>
        </w:tc>
      </w:tr>
      <w:tr w:rsidR="0046087D" w:rsidRPr="002F377D" w14:paraId="2BBB47F1" w14:textId="77777777" w:rsidTr="00AE4882">
        <w:tc>
          <w:tcPr>
            <w:tcW w:w="445" w:type="dxa"/>
          </w:tcPr>
          <w:p w14:paraId="48AD7E10" w14:textId="77777777" w:rsidR="0046087D" w:rsidRPr="002F377D" w:rsidRDefault="0046087D" w:rsidP="00AE4882">
            <w:pPr>
              <w:pStyle w:val="NoSpacing"/>
              <w:spacing w:line="240" w:lineRule="exact"/>
              <w:jc w:val="center"/>
              <w:rPr>
                <w:rFonts w:cstheme="minorHAnsi"/>
                <w:sz w:val="20"/>
                <w:szCs w:val="20"/>
              </w:rPr>
            </w:pPr>
            <w:r w:rsidRPr="002F377D">
              <w:rPr>
                <w:rFonts w:cstheme="minorHAnsi"/>
                <w:sz w:val="20"/>
                <w:szCs w:val="20"/>
              </w:rPr>
              <w:t>3</w:t>
            </w:r>
          </w:p>
        </w:tc>
        <w:tc>
          <w:tcPr>
            <w:tcW w:w="7380" w:type="dxa"/>
            <w:vAlign w:val="center"/>
          </w:tcPr>
          <w:p w14:paraId="42CA1623" w14:textId="77777777" w:rsidR="0046087D" w:rsidRPr="002F377D" w:rsidRDefault="0046087D" w:rsidP="0046087D">
            <w:pPr>
              <w:rPr>
                <w:rFonts w:cs="Calibri"/>
                <w:sz w:val="20"/>
                <w:szCs w:val="20"/>
              </w:rPr>
            </w:pPr>
            <w:r w:rsidRPr="002F377D">
              <w:rPr>
                <w:rFonts w:cs="Calibri"/>
                <w:sz w:val="20"/>
                <w:szCs w:val="20"/>
              </w:rPr>
              <w:t xml:space="preserve">The proposed solution must include an integrated operational dashboard, enabling real-time monitoring of all system interfaces, transaction flows, connectivity status, and overall system </w:t>
            </w:r>
            <w:proofErr w:type="gramStart"/>
            <w:r w:rsidRPr="002F377D">
              <w:rPr>
                <w:rFonts w:cs="Calibri"/>
                <w:sz w:val="20"/>
                <w:szCs w:val="20"/>
              </w:rPr>
              <w:t>performance..</w:t>
            </w:r>
            <w:proofErr w:type="gramEnd"/>
          </w:p>
        </w:tc>
        <w:tc>
          <w:tcPr>
            <w:tcW w:w="1710" w:type="dxa"/>
            <w:vAlign w:val="center"/>
          </w:tcPr>
          <w:p w14:paraId="5DC00CE3" w14:textId="77777777" w:rsidR="0046087D" w:rsidRPr="002F377D" w:rsidRDefault="0046087D" w:rsidP="00AE4882">
            <w:pPr>
              <w:pStyle w:val="NoSpacing"/>
              <w:spacing w:line="240" w:lineRule="exact"/>
              <w:rPr>
                <w:rFonts w:cstheme="minorHAnsi"/>
                <w:sz w:val="20"/>
                <w:szCs w:val="20"/>
              </w:rPr>
            </w:pPr>
          </w:p>
        </w:tc>
      </w:tr>
    </w:tbl>
    <w:p w14:paraId="4AC3BC78" w14:textId="77777777" w:rsidR="0046087D" w:rsidRPr="002F377D" w:rsidRDefault="0046087D" w:rsidP="00AC607E">
      <w:pPr>
        <w:rPr>
          <w:rFonts w:asciiTheme="majorHAnsi" w:eastAsiaTheme="majorEastAsia" w:hAnsiTheme="majorHAnsi" w:cstheme="majorBidi"/>
          <w:b/>
          <w:bCs/>
          <w:color w:val="365F91" w:themeColor="accent1" w:themeShade="BF"/>
          <w:sz w:val="24"/>
          <w:szCs w:val="28"/>
        </w:rPr>
      </w:pPr>
    </w:p>
    <w:p w14:paraId="52223237" w14:textId="77777777" w:rsidR="00AA0444" w:rsidRPr="002F377D" w:rsidRDefault="00AA0444" w:rsidP="00AC607E">
      <w:pPr>
        <w:rPr>
          <w:rFonts w:asciiTheme="majorHAnsi" w:eastAsiaTheme="majorEastAsia" w:hAnsiTheme="majorHAnsi" w:cstheme="majorBidi"/>
          <w:b/>
          <w:bCs/>
          <w:color w:val="365F91" w:themeColor="accent1" w:themeShade="BF"/>
          <w:sz w:val="26"/>
          <w:szCs w:val="28"/>
          <w:u w:val="single"/>
        </w:rPr>
      </w:pPr>
      <w:r w:rsidRPr="002F377D">
        <w:rPr>
          <w:rFonts w:asciiTheme="majorHAnsi" w:eastAsiaTheme="majorEastAsia" w:hAnsiTheme="majorHAnsi" w:cstheme="majorBidi"/>
          <w:b/>
          <w:bCs/>
          <w:color w:val="365F91" w:themeColor="accent1" w:themeShade="BF"/>
          <w:sz w:val="26"/>
          <w:szCs w:val="28"/>
          <w:u w:val="single"/>
        </w:rPr>
        <w:t>SLA &amp; Warranty Contents:</w:t>
      </w:r>
    </w:p>
    <w:tbl>
      <w:tblPr>
        <w:tblStyle w:val="TableGrid"/>
        <w:tblW w:w="9558" w:type="dxa"/>
        <w:tblLook w:val="04A0" w:firstRow="1" w:lastRow="0" w:firstColumn="1" w:lastColumn="0" w:noHBand="0" w:noVBand="1"/>
      </w:tblPr>
      <w:tblGrid>
        <w:gridCol w:w="7848"/>
        <w:gridCol w:w="1710"/>
      </w:tblGrid>
      <w:tr w:rsidR="00AA0444" w:rsidRPr="002F377D" w14:paraId="4039C830" w14:textId="77777777" w:rsidTr="00AA0444">
        <w:tc>
          <w:tcPr>
            <w:tcW w:w="7848" w:type="dxa"/>
            <w:shd w:val="clear" w:color="auto" w:fill="F2F2F2" w:themeFill="background1" w:themeFillShade="F2"/>
            <w:vAlign w:val="center"/>
          </w:tcPr>
          <w:p w14:paraId="04ED5408" w14:textId="77777777" w:rsidR="00AA0444" w:rsidRPr="002F377D" w:rsidRDefault="00AA0444" w:rsidP="00AE4882">
            <w:pPr>
              <w:pStyle w:val="NoSpacing"/>
              <w:spacing w:line="240" w:lineRule="exact"/>
              <w:jc w:val="center"/>
              <w:rPr>
                <w:rFonts w:cstheme="minorHAnsi"/>
                <w:sz w:val="20"/>
                <w:szCs w:val="20"/>
              </w:rPr>
            </w:pPr>
            <w:r w:rsidRPr="002F377D">
              <w:rPr>
                <w:rFonts w:cstheme="minorHAnsi"/>
                <w:sz w:val="20"/>
                <w:szCs w:val="20"/>
              </w:rPr>
              <w:t>Requirements</w:t>
            </w:r>
          </w:p>
        </w:tc>
        <w:tc>
          <w:tcPr>
            <w:tcW w:w="1710" w:type="dxa"/>
            <w:shd w:val="clear" w:color="auto" w:fill="F2F2F2" w:themeFill="background1" w:themeFillShade="F2"/>
            <w:vAlign w:val="center"/>
          </w:tcPr>
          <w:p w14:paraId="1FBD6789" w14:textId="77777777" w:rsidR="00AA0444" w:rsidRPr="002F377D" w:rsidRDefault="00AA0444" w:rsidP="00AE4882">
            <w:pPr>
              <w:pStyle w:val="NoSpacing"/>
              <w:spacing w:line="240" w:lineRule="exact"/>
              <w:ind w:left="-108" w:right="-108"/>
              <w:jc w:val="center"/>
              <w:rPr>
                <w:rFonts w:cstheme="minorHAnsi"/>
                <w:sz w:val="20"/>
                <w:szCs w:val="20"/>
              </w:rPr>
            </w:pPr>
            <w:r w:rsidRPr="002F377D">
              <w:rPr>
                <w:rFonts w:cstheme="minorHAnsi"/>
                <w:sz w:val="20"/>
                <w:szCs w:val="20"/>
              </w:rPr>
              <w:t>Bidder's Response</w:t>
            </w:r>
          </w:p>
        </w:tc>
      </w:tr>
      <w:tr w:rsidR="00AA0444" w:rsidRPr="002F377D" w14:paraId="71259EAE" w14:textId="77777777" w:rsidTr="00AA0444">
        <w:tc>
          <w:tcPr>
            <w:tcW w:w="7848" w:type="dxa"/>
            <w:vAlign w:val="center"/>
          </w:tcPr>
          <w:p w14:paraId="03C1B5FA" w14:textId="77777777" w:rsidR="00AA0444" w:rsidRPr="002F377D" w:rsidRDefault="00AA0444" w:rsidP="00AE4882">
            <w:pPr>
              <w:rPr>
                <w:rFonts w:cs="Calibri"/>
                <w:sz w:val="20"/>
                <w:szCs w:val="20"/>
              </w:rPr>
            </w:pPr>
            <w:r w:rsidRPr="002F377D">
              <w:rPr>
                <w:rFonts w:cs="Calibri"/>
                <w:b/>
                <w:i/>
                <w:sz w:val="20"/>
                <w:szCs w:val="20"/>
              </w:rPr>
              <w:t>The warranty should include th</w:t>
            </w:r>
            <w:r w:rsidR="00341D83" w:rsidRPr="002F377D">
              <w:rPr>
                <w:rFonts w:cs="Calibri"/>
                <w:b/>
                <w:i/>
                <w:sz w:val="20"/>
                <w:szCs w:val="20"/>
              </w:rPr>
              <w:t>e following responsibilities:</w:t>
            </w:r>
            <w:r w:rsidR="00341D83" w:rsidRPr="002F377D">
              <w:rPr>
                <w:rFonts w:cs="Calibri"/>
                <w:sz w:val="20"/>
                <w:szCs w:val="20"/>
              </w:rPr>
              <w:br/>
              <w:t>-</w:t>
            </w:r>
            <w:r w:rsidRPr="002F377D">
              <w:rPr>
                <w:rFonts w:cs="Calibri"/>
                <w:sz w:val="20"/>
                <w:szCs w:val="20"/>
              </w:rPr>
              <w:t xml:space="preserve"> Conduct system health checks of all backend components every three months and provide a detai</w:t>
            </w:r>
            <w:r w:rsidR="00341D83" w:rsidRPr="002F377D">
              <w:rPr>
                <w:rFonts w:cs="Calibri"/>
                <w:sz w:val="20"/>
                <w:szCs w:val="20"/>
              </w:rPr>
              <w:t>led report on system status.</w:t>
            </w:r>
            <w:r w:rsidR="00341D83" w:rsidRPr="002F377D">
              <w:rPr>
                <w:rFonts w:cs="Calibri"/>
                <w:sz w:val="20"/>
                <w:szCs w:val="20"/>
              </w:rPr>
              <w:br/>
              <w:t xml:space="preserve">- </w:t>
            </w:r>
            <w:r w:rsidRPr="002F377D">
              <w:rPr>
                <w:rFonts w:cs="Calibri"/>
                <w:sz w:val="20"/>
                <w:szCs w:val="20"/>
              </w:rPr>
              <w:t>Apply system updates, patches, and new versions as they become available</w:t>
            </w:r>
            <w:r w:rsidR="00341D83" w:rsidRPr="002F377D">
              <w:rPr>
                <w:rFonts w:cs="Calibri"/>
                <w:sz w:val="20"/>
                <w:szCs w:val="20"/>
              </w:rPr>
              <w:br/>
            </w:r>
            <w:r w:rsidR="00341D83" w:rsidRPr="002F377D">
              <w:rPr>
                <w:rFonts w:cs="Calibri"/>
                <w:sz w:val="20"/>
                <w:szCs w:val="20"/>
              </w:rPr>
              <w:lastRenderedPageBreak/>
              <w:t>-</w:t>
            </w:r>
            <w:r w:rsidRPr="002F377D">
              <w:rPr>
                <w:rFonts w:cs="Calibri"/>
                <w:sz w:val="20"/>
                <w:szCs w:val="20"/>
              </w:rPr>
              <w:t xml:space="preserve"> Deliver complete technical documentation for any new updates, patches, or up</w:t>
            </w:r>
            <w:r w:rsidR="00341D83" w:rsidRPr="002F377D">
              <w:rPr>
                <w:rFonts w:cs="Calibri"/>
                <w:sz w:val="20"/>
                <w:szCs w:val="20"/>
              </w:rPr>
              <w:t>grades applied to the system.</w:t>
            </w:r>
            <w:r w:rsidR="00341D83" w:rsidRPr="002F377D">
              <w:rPr>
                <w:rFonts w:cs="Calibri"/>
                <w:sz w:val="20"/>
                <w:szCs w:val="20"/>
              </w:rPr>
              <w:br/>
              <w:t>-</w:t>
            </w:r>
            <w:r w:rsidRPr="002F377D">
              <w:rPr>
                <w:rFonts w:cs="Calibri"/>
                <w:sz w:val="20"/>
                <w:szCs w:val="20"/>
              </w:rPr>
              <w:t xml:space="preserve"> Prepare test scenarios for system updates and ensure the system is restored to its previ</w:t>
            </w:r>
            <w:r w:rsidR="00341D83" w:rsidRPr="002F377D">
              <w:rPr>
                <w:rFonts w:cs="Calibri"/>
                <w:sz w:val="20"/>
                <w:szCs w:val="20"/>
              </w:rPr>
              <w:t>ous state if the update fails</w:t>
            </w:r>
            <w:r w:rsidR="00341D83" w:rsidRPr="002F377D">
              <w:rPr>
                <w:rFonts w:cs="Calibri"/>
                <w:sz w:val="20"/>
                <w:szCs w:val="20"/>
              </w:rPr>
              <w:br/>
              <w:t>-</w:t>
            </w:r>
            <w:r w:rsidRPr="002F377D">
              <w:rPr>
                <w:rFonts w:cs="Calibri"/>
                <w:sz w:val="20"/>
                <w:szCs w:val="20"/>
              </w:rPr>
              <w:t xml:space="preserve"> Ensure all version updates and modifications are tested and approved by the Bank before deployment o</w:t>
            </w:r>
            <w:r w:rsidR="00341D83" w:rsidRPr="002F377D">
              <w:rPr>
                <w:rFonts w:cs="Calibri"/>
                <w:sz w:val="20"/>
                <w:szCs w:val="20"/>
              </w:rPr>
              <w:t>n the Production environment.</w:t>
            </w:r>
            <w:r w:rsidR="00341D83" w:rsidRPr="002F377D">
              <w:rPr>
                <w:rFonts w:cs="Calibri"/>
                <w:sz w:val="20"/>
                <w:szCs w:val="20"/>
              </w:rPr>
              <w:br/>
              <w:t>-</w:t>
            </w:r>
            <w:r w:rsidRPr="002F377D">
              <w:rPr>
                <w:rFonts w:cs="Calibri"/>
                <w:sz w:val="20"/>
                <w:szCs w:val="20"/>
              </w:rPr>
              <w:t xml:space="preserve"> Upgrade and modify the backend software to maintain compatibility with updated operating systems/platforms and ensure compliance with all regulat</w:t>
            </w:r>
            <w:r w:rsidR="00341D83" w:rsidRPr="002F377D">
              <w:rPr>
                <w:rFonts w:cs="Calibri"/>
                <w:sz w:val="20"/>
                <w:szCs w:val="20"/>
              </w:rPr>
              <w:t>ory requirements.</w:t>
            </w:r>
            <w:r w:rsidR="00341D83" w:rsidRPr="002F377D">
              <w:rPr>
                <w:rFonts w:cs="Calibri"/>
                <w:sz w:val="20"/>
                <w:szCs w:val="20"/>
              </w:rPr>
              <w:br/>
              <w:t>-</w:t>
            </w:r>
            <w:r w:rsidRPr="002F377D">
              <w:rPr>
                <w:rFonts w:cs="Calibri"/>
                <w:sz w:val="20"/>
                <w:szCs w:val="20"/>
              </w:rPr>
              <w:t xml:space="preserve"> Provide licenses for Production, Backup, and Test environm</w:t>
            </w:r>
            <w:r w:rsidR="00341D83" w:rsidRPr="002F377D">
              <w:rPr>
                <w:rFonts w:cs="Calibri"/>
                <w:sz w:val="20"/>
                <w:szCs w:val="20"/>
              </w:rPr>
              <w:t>ents as part of the solution.</w:t>
            </w:r>
            <w:r w:rsidR="00341D83" w:rsidRPr="002F377D">
              <w:rPr>
                <w:rFonts w:cs="Calibri"/>
                <w:sz w:val="20"/>
                <w:szCs w:val="20"/>
              </w:rPr>
              <w:br/>
              <w:t xml:space="preserve">- </w:t>
            </w:r>
            <w:r w:rsidRPr="002F377D">
              <w:rPr>
                <w:rFonts w:cs="Calibri"/>
                <w:sz w:val="20"/>
                <w:szCs w:val="20"/>
              </w:rPr>
              <w:t>Offer 24/7 technical support for high-priority issues to ensure uninterrupted system operations.</w:t>
            </w:r>
          </w:p>
        </w:tc>
        <w:tc>
          <w:tcPr>
            <w:tcW w:w="1710" w:type="dxa"/>
            <w:vAlign w:val="center"/>
          </w:tcPr>
          <w:p w14:paraId="396EF7CF" w14:textId="77777777" w:rsidR="00AA0444" w:rsidRPr="002F377D" w:rsidRDefault="00AA0444" w:rsidP="00AE4882">
            <w:pPr>
              <w:pStyle w:val="NoSpacing"/>
              <w:spacing w:line="240" w:lineRule="exact"/>
              <w:rPr>
                <w:rFonts w:cstheme="minorHAnsi"/>
                <w:sz w:val="20"/>
                <w:szCs w:val="20"/>
              </w:rPr>
            </w:pPr>
          </w:p>
        </w:tc>
      </w:tr>
    </w:tbl>
    <w:p w14:paraId="4B457B49" w14:textId="77777777" w:rsidR="00AA0444" w:rsidRPr="002F377D" w:rsidRDefault="00AA0444" w:rsidP="00AC607E">
      <w:pPr>
        <w:rPr>
          <w:rFonts w:asciiTheme="majorHAnsi" w:eastAsiaTheme="majorEastAsia" w:hAnsiTheme="majorHAnsi" w:cstheme="majorBidi"/>
          <w:b/>
          <w:bCs/>
          <w:color w:val="365F91" w:themeColor="accent1" w:themeShade="BF"/>
          <w:sz w:val="24"/>
          <w:szCs w:val="28"/>
        </w:rPr>
      </w:pPr>
    </w:p>
    <w:p w14:paraId="439785F2" w14:textId="77777777" w:rsidR="00AA0444" w:rsidRPr="002F377D" w:rsidRDefault="00AA0444" w:rsidP="00AC607E">
      <w:pPr>
        <w:rPr>
          <w:rFonts w:asciiTheme="majorHAnsi" w:eastAsiaTheme="majorEastAsia" w:hAnsiTheme="majorHAnsi" w:cstheme="majorBidi"/>
          <w:b/>
          <w:bCs/>
          <w:color w:val="365F91" w:themeColor="accent1" w:themeShade="BF"/>
          <w:sz w:val="26"/>
          <w:szCs w:val="28"/>
          <w:u w:val="single"/>
        </w:rPr>
      </w:pPr>
      <w:r w:rsidRPr="002F377D">
        <w:rPr>
          <w:rFonts w:asciiTheme="majorHAnsi" w:eastAsiaTheme="majorEastAsia" w:hAnsiTheme="majorHAnsi" w:cstheme="majorBidi"/>
          <w:b/>
          <w:bCs/>
          <w:color w:val="365F91" w:themeColor="accent1" w:themeShade="BF"/>
          <w:sz w:val="26"/>
          <w:szCs w:val="28"/>
          <w:u w:val="single"/>
        </w:rPr>
        <w:t>Experience &amp; Qualifications of Local Partners</w:t>
      </w:r>
      <w:r w:rsidR="00BC6D81" w:rsidRPr="002F377D">
        <w:rPr>
          <w:rFonts w:asciiTheme="majorHAnsi" w:eastAsiaTheme="majorEastAsia" w:hAnsiTheme="majorHAnsi" w:cstheme="majorBidi"/>
          <w:b/>
          <w:bCs/>
          <w:color w:val="365F91" w:themeColor="accent1" w:themeShade="BF"/>
          <w:sz w:val="26"/>
          <w:szCs w:val="28"/>
          <w:u w:val="single"/>
        </w:rPr>
        <w:t>:</w:t>
      </w:r>
    </w:p>
    <w:tbl>
      <w:tblPr>
        <w:tblStyle w:val="TableGrid"/>
        <w:tblW w:w="9535" w:type="dxa"/>
        <w:tblLook w:val="04A0" w:firstRow="1" w:lastRow="0" w:firstColumn="1" w:lastColumn="0" w:noHBand="0" w:noVBand="1"/>
      </w:tblPr>
      <w:tblGrid>
        <w:gridCol w:w="445"/>
        <w:gridCol w:w="7380"/>
        <w:gridCol w:w="1710"/>
      </w:tblGrid>
      <w:tr w:rsidR="00AA0444" w:rsidRPr="002F377D" w14:paraId="13DFBCCD" w14:textId="77777777" w:rsidTr="00AE4882">
        <w:tc>
          <w:tcPr>
            <w:tcW w:w="445" w:type="dxa"/>
            <w:shd w:val="clear" w:color="auto" w:fill="F2F2F2" w:themeFill="background1" w:themeFillShade="F2"/>
            <w:vAlign w:val="center"/>
          </w:tcPr>
          <w:p w14:paraId="26FA7A5E" w14:textId="77777777" w:rsidR="00AA0444" w:rsidRPr="002F377D" w:rsidRDefault="00AA0444" w:rsidP="00AE4882">
            <w:pPr>
              <w:pStyle w:val="NoSpacing"/>
              <w:spacing w:line="240" w:lineRule="exact"/>
              <w:ind w:left="-113" w:right="-116"/>
              <w:jc w:val="center"/>
              <w:rPr>
                <w:rFonts w:cstheme="minorHAnsi"/>
                <w:sz w:val="20"/>
                <w:szCs w:val="20"/>
              </w:rPr>
            </w:pPr>
            <w:r w:rsidRPr="002F377D">
              <w:rPr>
                <w:rFonts w:cstheme="minorHAnsi"/>
                <w:sz w:val="20"/>
                <w:szCs w:val="20"/>
              </w:rPr>
              <w:t>SL.</w:t>
            </w:r>
          </w:p>
        </w:tc>
        <w:tc>
          <w:tcPr>
            <w:tcW w:w="7380" w:type="dxa"/>
            <w:shd w:val="clear" w:color="auto" w:fill="F2F2F2" w:themeFill="background1" w:themeFillShade="F2"/>
            <w:vAlign w:val="center"/>
          </w:tcPr>
          <w:p w14:paraId="72353FBD" w14:textId="77777777" w:rsidR="00AA0444" w:rsidRPr="002F377D" w:rsidRDefault="00AA0444" w:rsidP="00AE4882">
            <w:pPr>
              <w:pStyle w:val="NoSpacing"/>
              <w:spacing w:line="240" w:lineRule="exact"/>
              <w:jc w:val="center"/>
              <w:rPr>
                <w:rFonts w:cstheme="minorHAnsi"/>
                <w:sz w:val="20"/>
                <w:szCs w:val="20"/>
              </w:rPr>
            </w:pPr>
            <w:r w:rsidRPr="002F377D">
              <w:rPr>
                <w:rFonts w:cstheme="minorHAnsi"/>
                <w:sz w:val="20"/>
                <w:szCs w:val="20"/>
              </w:rPr>
              <w:t>Requirements</w:t>
            </w:r>
          </w:p>
        </w:tc>
        <w:tc>
          <w:tcPr>
            <w:tcW w:w="1710" w:type="dxa"/>
            <w:shd w:val="clear" w:color="auto" w:fill="F2F2F2" w:themeFill="background1" w:themeFillShade="F2"/>
            <w:vAlign w:val="center"/>
          </w:tcPr>
          <w:p w14:paraId="7FDB1C75" w14:textId="77777777" w:rsidR="00AA0444" w:rsidRPr="002F377D" w:rsidRDefault="00AA0444" w:rsidP="00AE4882">
            <w:pPr>
              <w:pStyle w:val="NoSpacing"/>
              <w:spacing w:line="240" w:lineRule="exact"/>
              <w:ind w:left="-108" w:right="-108"/>
              <w:jc w:val="center"/>
              <w:rPr>
                <w:rFonts w:cstheme="minorHAnsi"/>
                <w:sz w:val="20"/>
                <w:szCs w:val="20"/>
              </w:rPr>
            </w:pPr>
            <w:r w:rsidRPr="002F377D">
              <w:rPr>
                <w:rFonts w:cstheme="minorHAnsi"/>
                <w:sz w:val="20"/>
                <w:szCs w:val="20"/>
              </w:rPr>
              <w:t>Bidder's Response</w:t>
            </w:r>
          </w:p>
        </w:tc>
      </w:tr>
      <w:tr w:rsidR="00AA0444" w:rsidRPr="002F377D" w14:paraId="65F91DB4" w14:textId="77777777" w:rsidTr="00AE4882">
        <w:tc>
          <w:tcPr>
            <w:tcW w:w="445" w:type="dxa"/>
          </w:tcPr>
          <w:p w14:paraId="095AC78A" w14:textId="77777777" w:rsidR="005B79CE" w:rsidRPr="002F377D" w:rsidRDefault="005B79CE" w:rsidP="00AE4882">
            <w:pPr>
              <w:pStyle w:val="NoSpacing"/>
              <w:spacing w:line="240" w:lineRule="exact"/>
              <w:jc w:val="center"/>
              <w:rPr>
                <w:rFonts w:cstheme="minorHAnsi"/>
                <w:sz w:val="20"/>
                <w:szCs w:val="20"/>
              </w:rPr>
            </w:pPr>
          </w:p>
          <w:p w14:paraId="7AA59C0C" w14:textId="77777777" w:rsidR="00AA0444" w:rsidRPr="002F377D" w:rsidRDefault="00AA0444" w:rsidP="00AE4882">
            <w:pPr>
              <w:pStyle w:val="NoSpacing"/>
              <w:spacing w:line="240" w:lineRule="exact"/>
              <w:jc w:val="center"/>
              <w:rPr>
                <w:rFonts w:cstheme="minorHAnsi"/>
                <w:sz w:val="20"/>
                <w:szCs w:val="20"/>
              </w:rPr>
            </w:pPr>
            <w:r w:rsidRPr="002F377D">
              <w:rPr>
                <w:rFonts w:cstheme="minorHAnsi"/>
                <w:sz w:val="20"/>
                <w:szCs w:val="20"/>
              </w:rPr>
              <w:t>1</w:t>
            </w:r>
          </w:p>
        </w:tc>
        <w:tc>
          <w:tcPr>
            <w:tcW w:w="7380" w:type="dxa"/>
            <w:vAlign w:val="center"/>
          </w:tcPr>
          <w:p w14:paraId="3E606AED" w14:textId="77777777" w:rsidR="00AA0444" w:rsidRPr="002F377D" w:rsidRDefault="005B79CE" w:rsidP="00AE4882">
            <w:pPr>
              <w:rPr>
                <w:rFonts w:cs="Calibri"/>
                <w:sz w:val="20"/>
                <w:szCs w:val="20"/>
              </w:rPr>
            </w:pPr>
            <w:r w:rsidRPr="002F377D">
              <w:rPr>
                <w:rFonts w:cs="Calibri"/>
                <w:sz w:val="20"/>
                <w:szCs w:val="20"/>
              </w:rPr>
              <w:t>Local bidders must clearly outline their prior experience in implementing card management systems or other relevant payment system solutions within Bangladesh.</w:t>
            </w:r>
          </w:p>
        </w:tc>
        <w:tc>
          <w:tcPr>
            <w:tcW w:w="1710" w:type="dxa"/>
            <w:vAlign w:val="center"/>
          </w:tcPr>
          <w:p w14:paraId="13F2D599" w14:textId="77777777" w:rsidR="00AA0444" w:rsidRPr="002F377D" w:rsidRDefault="00AA0444" w:rsidP="00AE4882">
            <w:pPr>
              <w:pStyle w:val="NoSpacing"/>
              <w:spacing w:line="240" w:lineRule="exact"/>
              <w:rPr>
                <w:rFonts w:cstheme="minorHAnsi"/>
                <w:sz w:val="20"/>
                <w:szCs w:val="20"/>
              </w:rPr>
            </w:pPr>
          </w:p>
        </w:tc>
      </w:tr>
      <w:tr w:rsidR="00AA0444" w:rsidRPr="002F377D" w14:paraId="32FE515E" w14:textId="77777777" w:rsidTr="00AE4882">
        <w:tc>
          <w:tcPr>
            <w:tcW w:w="445" w:type="dxa"/>
          </w:tcPr>
          <w:p w14:paraId="20F57B67" w14:textId="77777777" w:rsidR="005B79CE" w:rsidRPr="002F377D" w:rsidRDefault="005B79CE" w:rsidP="00AE4882">
            <w:pPr>
              <w:pStyle w:val="NoSpacing"/>
              <w:spacing w:line="240" w:lineRule="exact"/>
              <w:jc w:val="center"/>
              <w:rPr>
                <w:rFonts w:cstheme="minorHAnsi"/>
                <w:sz w:val="20"/>
                <w:szCs w:val="20"/>
              </w:rPr>
            </w:pPr>
          </w:p>
          <w:p w14:paraId="048BDF4F" w14:textId="77777777" w:rsidR="00AA0444" w:rsidRPr="002F377D" w:rsidRDefault="00AA0444" w:rsidP="00AE4882">
            <w:pPr>
              <w:pStyle w:val="NoSpacing"/>
              <w:spacing w:line="240" w:lineRule="exact"/>
              <w:jc w:val="center"/>
              <w:rPr>
                <w:rFonts w:cstheme="minorHAnsi"/>
                <w:sz w:val="20"/>
                <w:szCs w:val="20"/>
              </w:rPr>
            </w:pPr>
            <w:r w:rsidRPr="002F377D">
              <w:rPr>
                <w:rFonts w:cstheme="minorHAnsi"/>
                <w:sz w:val="20"/>
                <w:szCs w:val="20"/>
              </w:rPr>
              <w:t>2</w:t>
            </w:r>
          </w:p>
        </w:tc>
        <w:tc>
          <w:tcPr>
            <w:tcW w:w="7380" w:type="dxa"/>
            <w:vAlign w:val="center"/>
          </w:tcPr>
          <w:p w14:paraId="050298B8" w14:textId="77777777" w:rsidR="00AA0444" w:rsidRPr="002F377D" w:rsidRDefault="005B79CE" w:rsidP="00AE4882">
            <w:pPr>
              <w:rPr>
                <w:rFonts w:cs="Calibri"/>
                <w:sz w:val="20"/>
                <w:szCs w:val="20"/>
              </w:rPr>
            </w:pPr>
            <w:r w:rsidRPr="002F377D">
              <w:rPr>
                <w:rFonts w:cs="Calibri"/>
                <w:sz w:val="20"/>
                <w:szCs w:val="20"/>
              </w:rPr>
              <w:t xml:space="preserve">Bidders should disclose any ongoing or completed projects related to acquiring or issuing host systems, as well as any experience with </w:t>
            </w:r>
            <w:proofErr w:type="spellStart"/>
            <w:r w:rsidRPr="002F377D">
              <w:rPr>
                <w:rFonts w:cs="Calibri"/>
                <w:sz w:val="20"/>
                <w:szCs w:val="20"/>
              </w:rPr>
              <w:t>SoftPOS</w:t>
            </w:r>
            <w:proofErr w:type="spellEnd"/>
            <w:r w:rsidRPr="002F377D">
              <w:rPr>
                <w:rFonts w:cs="Calibri"/>
                <w:sz w:val="20"/>
                <w:szCs w:val="20"/>
              </w:rPr>
              <w:t xml:space="preserve"> implementation in Bangladesh, including live deployments and work-in-progress (WIP) engagements.</w:t>
            </w:r>
          </w:p>
        </w:tc>
        <w:tc>
          <w:tcPr>
            <w:tcW w:w="1710" w:type="dxa"/>
            <w:vAlign w:val="center"/>
          </w:tcPr>
          <w:p w14:paraId="4FA9751A" w14:textId="77777777" w:rsidR="00AA0444" w:rsidRPr="002F377D" w:rsidRDefault="00AA0444" w:rsidP="00AE4882">
            <w:pPr>
              <w:pStyle w:val="NoSpacing"/>
              <w:spacing w:line="240" w:lineRule="exact"/>
              <w:rPr>
                <w:rFonts w:cstheme="minorHAnsi"/>
                <w:sz w:val="20"/>
                <w:szCs w:val="20"/>
              </w:rPr>
            </w:pPr>
          </w:p>
        </w:tc>
      </w:tr>
      <w:tr w:rsidR="00AA0444" w:rsidRPr="002F377D" w14:paraId="6B4AC2BD" w14:textId="77777777" w:rsidTr="00AE4882">
        <w:tc>
          <w:tcPr>
            <w:tcW w:w="445" w:type="dxa"/>
          </w:tcPr>
          <w:p w14:paraId="618464B4" w14:textId="77777777" w:rsidR="005B79CE" w:rsidRPr="002F377D" w:rsidRDefault="005B79CE" w:rsidP="00AE4882">
            <w:pPr>
              <w:pStyle w:val="NoSpacing"/>
              <w:spacing w:line="240" w:lineRule="exact"/>
              <w:jc w:val="center"/>
              <w:rPr>
                <w:rFonts w:cstheme="minorHAnsi"/>
                <w:sz w:val="20"/>
                <w:szCs w:val="20"/>
              </w:rPr>
            </w:pPr>
          </w:p>
          <w:p w14:paraId="2F183A43" w14:textId="77777777" w:rsidR="00AA0444" w:rsidRPr="002F377D" w:rsidRDefault="00AA0444" w:rsidP="00AE4882">
            <w:pPr>
              <w:pStyle w:val="NoSpacing"/>
              <w:spacing w:line="240" w:lineRule="exact"/>
              <w:jc w:val="center"/>
              <w:rPr>
                <w:rFonts w:cstheme="minorHAnsi"/>
                <w:sz w:val="20"/>
                <w:szCs w:val="20"/>
              </w:rPr>
            </w:pPr>
            <w:r w:rsidRPr="002F377D">
              <w:rPr>
                <w:rFonts w:cstheme="minorHAnsi"/>
                <w:sz w:val="20"/>
                <w:szCs w:val="20"/>
              </w:rPr>
              <w:t>3</w:t>
            </w:r>
          </w:p>
        </w:tc>
        <w:tc>
          <w:tcPr>
            <w:tcW w:w="7380" w:type="dxa"/>
            <w:vAlign w:val="center"/>
          </w:tcPr>
          <w:p w14:paraId="4F7FF342" w14:textId="77777777" w:rsidR="005B79CE" w:rsidRPr="002F377D" w:rsidRDefault="005B79CE" w:rsidP="005B79CE">
            <w:pPr>
              <w:rPr>
                <w:rFonts w:cs="Calibri"/>
                <w:sz w:val="20"/>
                <w:szCs w:val="20"/>
              </w:rPr>
            </w:pPr>
            <w:r w:rsidRPr="002F377D">
              <w:rPr>
                <w:rFonts w:cs="Calibri"/>
                <w:sz w:val="20"/>
                <w:szCs w:val="20"/>
              </w:rPr>
              <w:t xml:space="preserve">The OEM must demonstrate a strong track record of global implementations, particularly involving international payment schemes such as Amex, Visa, </w:t>
            </w:r>
            <w:r w:rsidR="00341D83" w:rsidRPr="002F377D">
              <w:rPr>
                <w:rFonts w:cs="Calibri"/>
                <w:sz w:val="20"/>
                <w:szCs w:val="20"/>
              </w:rPr>
              <w:t>MasterCard</w:t>
            </w:r>
            <w:r w:rsidRPr="002F377D">
              <w:rPr>
                <w:rFonts w:cs="Calibri"/>
                <w:sz w:val="20"/>
                <w:szCs w:val="20"/>
              </w:rPr>
              <w:t xml:space="preserve">, UPI, and </w:t>
            </w:r>
            <w:r w:rsidR="00341D83" w:rsidRPr="002F377D">
              <w:rPr>
                <w:rFonts w:cs="Calibri"/>
                <w:sz w:val="20"/>
                <w:szCs w:val="20"/>
              </w:rPr>
              <w:t>Taka Pay</w:t>
            </w:r>
            <w:r w:rsidRPr="002F377D">
              <w:rPr>
                <w:rFonts w:cs="Calibri"/>
                <w:sz w:val="20"/>
                <w:szCs w:val="20"/>
              </w:rPr>
              <w:t>. Preference will be given to OEMs with proven experience in the Asian market.</w:t>
            </w:r>
          </w:p>
          <w:p w14:paraId="7AA3F96C" w14:textId="77777777" w:rsidR="00AA0444" w:rsidRPr="002F377D" w:rsidRDefault="00AA0444" w:rsidP="00AE4882">
            <w:pPr>
              <w:rPr>
                <w:rFonts w:cs="Calibri"/>
                <w:sz w:val="20"/>
                <w:szCs w:val="20"/>
              </w:rPr>
            </w:pPr>
          </w:p>
        </w:tc>
        <w:tc>
          <w:tcPr>
            <w:tcW w:w="1710" w:type="dxa"/>
            <w:vAlign w:val="center"/>
          </w:tcPr>
          <w:p w14:paraId="7FA4AB40" w14:textId="77777777" w:rsidR="00AA0444" w:rsidRPr="002F377D" w:rsidRDefault="00AA0444" w:rsidP="00AE4882">
            <w:pPr>
              <w:pStyle w:val="NoSpacing"/>
              <w:spacing w:line="240" w:lineRule="exact"/>
              <w:rPr>
                <w:rFonts w:cstheme="minorHAnsi"/>
                <w:sz w:val="20"/>
                <w:szCs w:val="20"/>
              </w:rPr>
            </w:pPr>
          </w:p>
        </w:tc>
      </w:tr>
      <w:tr w:rsidR="005B79CE" w:rsidRPr="002F377D" w14:paraId="4DF7E72B" w14:textId="77777777" w:rsidTr="00AE4882">
        <w:tc>
          <w:tcPr>
            <w:tcW w:w="445" w:type="dxa"/>
          </w:tcPr>
          <w:p w14:paraId="2E1DBCAE" w14:textId="77777777" w:rsidR="005B79CE" w:rsidRPr="002F377D" w:rsidRDefault="005B79CE" w:rsidP="00AE4882">
            <w:pPr>
              <w:pStyle w:val="NoSpacing"/>
              <w:spacing w:line="240" w:lineRule="exact"/>
              <w:jc w:val="center"/>
              <w:rPr>
                <w:rFonts w:cstheme="minorHAnsi"/>
                <w:sz w:val="20"/>
                <w:szCs w:val="20"/>
              </w:rPr>
            </w:pPr>
          </w:p>
          <w:p w14:paraId="45DC27F7" w14:textId="77777777" w:rsidR="005B79CE" w:rsidRPr="002F377D" w:rsidRDefault="005B79CE" w:rsidP="00AE4882">
            <w:pPr>
              <w:pStyle w:val="NoSpacing"/>
              <w:spacing w:line="240" w:lineRule="exact"/>
              <w:jc w:val="center"/>
              <w:rPr>
                <w:rFonts w:cstheme="minorHAnsi"/>
                <w:sz w:val="20"/>
                <w:szCs w:val="20"/>
              </w:rPr>
            </w:pPr>
          </w:p>
          <w:p w14:paraId="29F616E2" w14:textId="77777777" w:rsidR="005B79CE" w:rsidRPr="002F377D" w:rsidRDefault="005B79CE" w:rsidP="00AE4882">
            <w:pPr>
              <w:pStyle w:val="NoSpacing"/>
              <w:spacing w:line="240" w:lineRule="exact"/>
              <w:jc w:val="center"/>
              <w:rPr>
                <w:rFonts w:cstheme="minorHAnsi"/>
                <w:sz w:val="20"/>
                <w:szCs w:val="20"/>
              </w:rPr>
            </w:pPr>
          </w:p>
          <w:p w14:paraId="60D8A202" w14:textId="77777777" w:rsidR="005B79CE" w:rsidRPr="002F377D" w:rsidRDefault="005B79CE" w:rsidP="00AE4882">
            <w:pPr>
              <w:pStyle w:val="NoSpacing"/>
              <w:spacing w:line="240" w:lineRule="exact"/>
              <w:jc w:val="center"/>
              <w:rPr>
                <w:rFonts w:cstheme="minorHAnsi"/>
                <w:sz w:val="20"/>
                <w:szCs w:val="20"/>
              </w:rPr>
            </w:pPr>
            <w:r w:rsidRPr="002F377D">
              <w:rPr>
                <w:rFonts w:cstheme="minorHAnsi"/>
                <w:sz w:val="20"/>
                <w:szCs w:val="20"/>
              </w:rPr>
              <w:t>4</w:t>
            </w:r>
          </w:p>
        </w:tc>
        <w:tc>
          <w:tcPr>
            <w:tcW w:w="7380" w:type="dxa"/>
            <w:vAlign w:val="center"/>
          </w:tcPr>
          <w:p w14:paraId="71CC129F" w14:textId="77777777" w:rsidR="005B79CE" w:rsidRPr="002F377D" w:rsidRDefault="005B79CE" w:rsidP="005B79CE">
            <w:pPr>
              <w:rPr>
                <w:rFonts w:cs="Calibri"/>
                <w:sz w:val="20"/>
                <w:szCs w:val="20"/>
              </w:rPr>
            </w:pPr>
            <w:r w:rsidRPr="002F377D">
              <w:rPr>
                <w:rFonts w:cs="Calibri"/>
                <w:b/>
                <w:bCs/>
                <w:sz w:val="20"/>
                <w:szCs w:val="20"/>
              </w:rPr>
              <w:t>Resource Capability:</w:t>
            </w:r>
            <w:r w:rsidR="00341D83" w:rsidRPr="002F377D">
              <w:rPr>
                <w:rFonts w:cs="Calibri"/>
                <w:sz w:val="20"/>
                <w:szCs w:val="20"/>
              </w:rPr>
              <w:br/>
              <w:t>-</w:t>
            </w:r>
            <w:r w:rsidRPr="002F377D">
              <w:rPr>
                <w:rFonts w:cs="Calibri"/>
                <w:sz w:val="20"/>
                <w:szCs w:val="20"/>
              </w:rPr>
              <w:t xml:space="preserve"> Skilled and certified staff </w:t>
            </w:r>
            <w:r w:rsidR="00341D83" w:rsidRPr="002F377D">
              <w:rPr>
                <w:rFonts w:cs="Calibri"/>
                <w:sz w:val="20"/>
                <w:szCs w:val="20"/>
              </w:rPr>
              <w:t>relevant to the project scope.</w:t>
            </w:r>
            <w:r w:rsidR="00341D83" w:rsidRPr="002F377D">
              <w:rPr>
                <w:rFonts w:cs="Calibri"/>
                <w:sz w:val="20"/>
                <w:szCs w:val="20"/>
              </w:rPr>
              <w:br/>
              <w:t>-</w:t>
            </w:r>
            <w:r w:rsidRPr="002F377D">
              <w:rPr>
                <w:rFonts w:cs="Calibri"/>
                <w:sz w:val="20"/>
                <w:szCs w:val="20"/>
              </w:rPr>
              <w:t xml:space="preserve"> Availability of a dedicated proje</w:t>
            </w:r>
            <w:r w:rsidR="00341D83" w:rsidRPr="002F377D">
              <w:rPr>
                <w:rFonts w:cs="Calibri"/>
                <w:sz w:val="20"/>
                <w:szCs w:val="20"/>
              </w:rPr>
              <w:t>ct manager and technical team.</w:t>
            </w:r>
            <w:r w:rsidR="00341D83" w:rsidRPr="002F377D">
              <w:rPr>
                <w:rFonts w:cs="Calibri"/>
                <w:sz w:val="20"/>
                <w:szCs w:val="20"/>
              </w:rPr>
              <w:br/>
              <w:t>-</w:t>
            </w:r>
            <w:r w:rsidRPr="002F377D">
              <w:rPr>
                <w:rFonts w:cs="Calibri"/>
                <w:sz w:val="20"/>
                <w:szCs w:val="20"/>
              </w:rPr>
              <w:t xml:space="preserve"> Access to required hardware, software, and tools for project execution. Evidence of projects completed within agreed timelines and budgets. Ability to provide standard operating procedures (SOPs) and documentation</w:t>
            </w:r>
            <w:r w:rsidR="00341D83" w:rsidRPr="002F377D">
              <w:rPr>
                <w:rFonts w:cs="Calibri"/>
                <w:sz w:val="20"/>
                <w:szCs w:val="20"/>
              </w:rPr>
              <w:t>.</w:t>
            </w:r>
          </w:p>
          <w:p w14:paraId="3CF34D2E" w14:textId="77777777" w:rsidR="005B79CE" w:rsidRPr="002F377D" w:rsidRDefault="005B79CE" w:rsidP="005B79CE">
            <w:pPr>
              <w:rPr>
                <w:rFonts w:cs="Calibri"/>
                <w:sz w:val="20"/>
                <w:szCs w:val="20"/>
              </w:rPr>
            </w:pPr>
          </w:p>
        </w:tc>
        <w:tc>
          <w:tcPr>
            <w:tcW w:w="1710" w:type="dxa"/>
            <w:vAlign w:val="center"/>
          </w:tcPr>
          <w:p w14:paraId="5CE4BB72" w14:textId="77777777" w:rsidR="005B79CE" w:rsidRPr="002F377D" w:rsidRDefault="005B79CE" w:rsidP="00AE4882">
            <w:pPr>
              <w:pStyle w:val="NoSpacing"/>
              <w:spacing w:line="240" w:lineRule="exact"/>
              <w:rPr>
                <w:rFonts w:cstheme="minorHAnsi"/>
                <w:sz w:val="20"/>
                <w:szCs w:val="20"/>
              </w:rPr>
            </w:pPr>
          </w:p>
        </w:tc>
      </w:tr>
      <w:tr w:rsidR="005B79CE" w:rsidRPr="002F377D" w14:paraId="2806DEFA" w14:textId="77777777" w:rsidTr="00AE4882">
        <w:tc>
          <w:tcPr>
            <w:tcW w:w="445" w:type="dxa"/>
          </w:tcPr>
          <w:p w14:paraId="3A6C45E5" w14:textId="77777777" w:rsidR="005B79CE" w:rsidRPr="002F377D" w:rsidRDefault="005B79CE" w:rsidP="00AE4882">
            <w:pPr>
              <w:pStyle w:val="NoSpacing"/>
              <w:spacing w:line="240" w:lineRule="exact"/>
              <w:jc w:val="center"/>
              <w:rPr>
                <w:rFonts w:cstheme="minorHAnsi"/>
                <w:sz w:val="20"/>
                <w:szCs w:val="20"/>
              </w:rPr>
            </w:pPr>
          </w:p>
          <w:p w14:paraId="66C243E5" w14:textId="77777777" w:rsidR="005B79CE" w:rsidRPr="002F377D" w:rsidRDefault="005B79CE" w:rsidP="00AE4882">
            <w:pPr>
              <w:pStyle w:val="NoSpacing"/>
              <w:spacing w:line="240" w:lineRule="exact"/>
              <w:jc w:val="center"/>
              <w:rPr>
                <w:rFonts w:cstheme="minorHAnsi"/>
                <w:sz w:val="20"/>
                <w:szCs w:val="20"/>
              </w:rPr>
            </w:pPr>
            <w:r w:rsidRPr="002F377D">
              <w:rPr>
                <w:rFonts w:cstheme="minorHAnsi"/>
                <w:sz w:val="20"/>
                <w:szCs w:val="20"/>
              </w:rPr>
              <w:t>5</w:t>
            </w:r>
          </w:p>
        </w:tc>
        <w:tc>
          <w:tcPr>
            <w:tcW w:w="7380" w:type="dxa"/>
            <w:vAlign w:val="center"/>
          </w:tcPr>
          <w:p w14:paraId="45B3A300" w14:textId="77777777" w:rsidR="005B79CE" w:rsidRPr="002F377D" w:rsidRDefault="005B79CE" w:rsidP="005B79CE">
            <w:pPr>
              <w:rPr>
                <w:rFonts w:cs="Calibri"/>
                <w:sz w:val="20"/>
                <w:szCs w:val="20"/>
              </w:rPr>
            </w:pPr>
            <w:r w:rsidRPr="002F377D">
              <w:rPr>
                <w:rFonts w:cs="Calibri"/>
                <w:sz w:val="20"/>
                <w:szCs w:val="20"/>
              </w:rPr>
              <w:t>The local implementation partner must possess solid technical expertise in the proposed solution and maintain a qualified technical support team capable of providing timely assistance whenever required.</w:t>
            </w:r>
          </w:p>
          <w:p w14:paraId="178105AD" w14:textId="77777777" w:rsidR="005B79CE" w:rsidRPr="002F377D" w:rsidRDefault="005B79CE" w:rsidP="005B79CE">
            <w:pPr>
              <w:rPr>
                <w:rFonts w:cs="Calibri"/>
                <w:b/>
                <w:bCs/>
                <w:sz w:val="20"/>
                <w:szCs w:val="20"/>
              </w:rPr>
            </w:pPr>
          </w:p>
        </w:tc>
        <w:tc>
          <w:tcPr>
            <w:tcW w:w="1710" w:type="dxa"/>
            <w:vAlign w:val="center"/>
          </w:tcPr>
          <w:p w14:paraId="4BC38D0C" w14:textId="77777777" w:rsidR="005B79CE" w:rsidRPr="002F377D" w:rsidRDefault="005B79CE" w:rsidP="00AE4882">
            <w:pPr>
              <w:pStyle w:val="NoSpacing"/>
              <w:spacing w:line="240" w:lineRule="exact"/>
              <w:rPr>
                <w:rFonts w:cstheme="minorHAnsi"/>
                <w:sz w:val="20"/>
                <w:szCs w:val="20"/>
              </w:rPr>
            </w:pPr>
          </w:p>
        </w:tc>
      </w:tr>
    </w:tbl>
    <w:p w14:paraId="2AA4D997" w14:textId="77777777" w:rsidR="005B79CE" w:rsidRPr="002F377D" w:rsidRDefault="005B79CE" w:rsidP="005B79CE">
      <w:pPr>
        <w:rPr>
          <w:rFonts w:asciiTheme="majorHAnsi" w:eastAsiaTheme="majorEastAsia" w:hAnsiTheme="majorHAnsi" w:cstheme="majorBidi"/>
          <w:b/>
          <w:bCs/>
          <w:color w:val="365F91" w:themeColor="accent1" w:themeShade="BF"/>
          <w:sz w:val="24"/>
          <w:szCs w:val="28"/>
        </w:rPr>
      </w:pPr>
    </w:p>
    <w:p w14:paraId="113C353F" w14:textId="77777777" w:rsidR="00AA0444" w:rsidRPr="002F377D" w:rsidRDefault="005B79CE" w:rsidP="005B79CE">
      <w:pPr>
        <w:rPr>
          <w:rFonts w:asciiTheme="majorHAnsi" w:eastAsiaTheme="majorEastAsia" w:hAnsiTheme="majorHAnsi" w:cstheme="majorBidi"/>
          <w:b/>
          <w:bCs/>
          <w:color w:val="365F91" w:themeColor="accent1" w:themeShade="BF"/>
          <w:sz w:val="26"/>
          <w:szCs w:val="28"/>
          <w:u w:val="single"/>
        </w:rPr>
      </w:pPr>
      <w:r w:rsidRPr="002F377D">
        <w:rPr>
          <w:rFonts w:asciiTheme="majorHAnsi" w:eastAsiaTheme="majorEastAsia" w:hAnsiTheme="majorHAnsi" w:cstheme="majorBidi"/>
          <w:b/>
          <w:bCs/>
          <w:color w:val="365F91" w:themeColor="accent1" w:themeShade="BF"/>
          <w:sz w:val="26"/>
          <w:szCs w:val="28"/>
          <w:u w:val="single"/>
        </w:rPr>
        <w:t>Other Related Information:</w:t>
      </w:r>
    </w:p>
    <w:tbl>
      <w:tblPr>
        <w:tblStyle w:val="TableGrid"/>
        <w:tblW w:w="9535" w:type="dxa"/>
        <w:tblLook w:val="04A0" w:firstRow="1" w:lastRow="0" w:firstColumn="1" w:lastColumn="0" w:noHBand="0" w:noVBand="1"/>
      </w:tblPr>
      <w:tblGrid>
        <w:gridCol w:w="445"/>
        <w:gridCol w:w="7380"/>
        <w:gridCol w:w="1710"/>
      </w:tblGrid>
      <w:tr w:rsidR="005B79CE" w:rsidRPr="002F377D" w14:paraId="521903C3" w14:textId="77777777" w:rsidTr="00AE4882">
        <w:tc>
          <w:tcPr>
            <w:tcW w:w="445" w:type="dxa"/>
            <w:shd w:val="clear" w:color="auto" w:fill="F2F2F2" w:themeFill="background1" w:themeFillShade="F2"/>
            <w:vAlign w:val="center"/>
          </w:tcPr>
          <w:p w14:paraId="4DD37EFD" w14:textId="77777777" w:rsidR="005B79CE" w:rsidRPr="002F377D" w:rsidRDefault="005B79CE" w:rsidP="00AE4882">
            <w:pPr>
              <w:pStyle w:val="NoSpacing"/>
              <w:spacing w:line="240" w:lineRule="exact"/>
              <w:ind w:left="-113" w:right="-116"/>
              <w:jc w:val="center"/>
              <w:rPr>
                <w:rFonts w:cs="Calibri"/>
                <w:sz w:val="20"/>
                <w:szCs w:val="20"/>
              </w:rPr>
            </w:pPr>
            <w:r w:rsidRPr="002F377D">
              <w:rPr>
                <w:rFonts w:cs="Calibri"/>
                <w:sz w:val="20"/>
                <w:szCs w:val="20"/>
              </w:rPr>
              <w:t>SL.</w:t>
            </w:r>
          </w:p>
        </w:tc>
        <w:tc>
          <w:tcPr>
            <w:tcW w:w="7380" w:type="dxa"/>
            <w:shd w:val="clear" w:color="auto" w:fill="F2F2F2" w:themeFill="background1" w:themeFillShade="F2"/>
            <w:vAlign w:val="center"/>
          </w:tcPr>
          <w:p w14:paraId="45BB863A" w14:textId="77777777" w:rsidR="005B79CE" w:rsidRPr="002F377D" w:rsidRDefault="005B79CE" w:rsidP="00AE4882">
            <w:pPr>
              <w:pStyle w:val="NoSpacing"/>
              <w:spacing w:line="240" w:lineRule="exact"/>
              <w:jc w:val="center"/>
              <w:rPr>
                <w:rFonts w:cs="Calibri"/>
                <w:sz w:val="20"/>
                <w:szCs w:val="20"/>
              </w:rPr>
            </w:pPr>
            <w:r w:rsidRPr="002F377D">
              <w:rPr>
                <w:rFonts w:cs="Calibri"/>
                <w:sz w:val="20"/>
                <w:szCs w:val="20"/>
              </w:rPr>
              <w:t>Requirements</w:t>
            </w:r>
          </w:p>
        </w:tc>
        <w:tc>
          <w:tcPr>
            <w:tcW w:w="1710" w:type="dxa"/>
            <w:shd w:val="clear" w:color="auto" w:fill="F2F2F2" w:themeFill="background1" w:themeFillShade="F2"/>
            <w:vAlign w:val="center"/>
          </w:tcPr>
          <w:p w14:paraId="46194280" w14:textId="77777777" w:rsidR="005B79CE" w:rsidRPr="002F377D" w:rsidRDefault="005B79CE" w:rsidP="00AE4882">
            <w:pPr>
              <w:pStyle w:val="NoSpacing"/>
              <w:spacing w:line="240" w:lineRule="exact"/>
              <w:ind w:left="-108" w:right="-108"/>
              <w:jc w:val="center"/>
              <w:rPr>
                <w:rFonts w:cstheme="minorHAnsi"/>
                <w:sz w:val="20"/>
                <w:szCs w:val="20"/>
              </w:rPr>
            </w:pPr>
            <w:r w:rsidRPr="002F377D">
              <w:rPr>
                <w:rFonts w:cstheme="minorHAnsi"/>
                <w:sz w:val="20"/>
                <w:szCs w:val="20"/>
              </w:rPr>
              <w:t>Bidder's Response</w:t>
            </w:r>
          </w:p>
        </w:tc>
      </w:tr>
      <w:tr w:rsidR="005B79CE" w:rsidRPr="002F377D" w14:paraId="530034BC" w14:textId="77777777" w:rsidTr="00AE4882">
        <w:tc>
          <w:tcPr>
            <w:tcW w:w="445" w:type="dxa"/>
          </w:tcPr>
          <w:p w14:paraId="24B232D2" w14:textId="77777777" w:rsidR="005B79CE" w:rsidRPr="002F377D" w:rsidRDefault="005B79CE" w:rsidP="00AE4882">
            <w:pPr>
              <w:pStyle w:val="NoSpacing"/>
              <w:spacing w:line="240" w:lineRule="exact"/>
              <w:jc w:val="center"/>
              <w:rPr>
                <w:rFonts w:cs="Calibri"/>
                <w:sz w:val="20"/>
                <w:szCs w:val="20"/>
              </w:rPr>
            </w:pPr>
            <w:r w:rsidRPr="002F377D">
              <w:rPr>
                <w:rFonts w:cs="Calibri"/>
                <w:sz w:val="20"/>
                <w:szCs w:val="20"/>
              </w:rPr>
              <w:t>1</w:t>
            </w:r>
          </w:p>
        </w:tc>
        <w:tc>
          <w:tcPr>
            <w:tcW w:w="7380" w:type="dxa"/>
            <w:vAlign w:val="center"/>
          </w:tcPr>
          <w:p w14:paraId="63547A1A" w14:textId="77777777" w:rsidR="005B79CE" w:rsidRPr="002F377D" w:rsidRDefault="005B79CE" w:rsidP="00AE4882">
            <w:pPr>
              <w:rPr>
                <w:rFonts w:cs="Calibri"/>
                <w:sz w:val="20"/>
                <w:szCs w:val="20"/>
              </w:rPr>
            </w:pPr>
            <w:r w:rsidRPr="002F377D">
              <w:rPr>
                <w:rFonts w:cs="Calibri"/>
                <w:sz w:val="20"/>
                <w:szCs w:val="20"/>
              </w:rPr>
              <w:t>Mention the Customer Name, location &amp; summary of the respective project completed</w:t>
            </w:r>
          </w:p>
        </w:tc>
        <w:tc>
          <w:tcPr>
            <w:tcW w:w="1710" w:type="dxa"/>
            <w:vAlign w:val="center"/>
          </w:tcPr>
          <w:p w14:paraId="3ADD3327" w14:textId="77777777" w:rsidR="005B79CE" w:rsidRPr="002F377D" w:rsidRDefault="005B79CE" w:rsidP="00AE4882">
            <w:pPr>
              <w:pStyle w:val="NoSpacing"/>
              <w:spacing w:line="240" w:lineRule="exact"/>
              <w:rPr>
                <w:rFonts w:cstheme="minorHAnsi"/>
                <w:sz w:val="20"/>
                <w:szCs w:val="20"/>
              </w:rPr>
            </w:pPr>
          </w:p>
        </w:tc>
      </w:tr>
      <w:tr w:rsidR="005B79CE" w:rsidRPr="002F377D" w14:paraId="51E2B34C" w14:textId="77777777" w:rsidTr="00AE4882">
        <w:tc>
          <w:tcPr>
            <w:tcW w:w="445" w:type="dxa"/>
          </w:tcPr>
          <w:p w14:paraId="49F3FAC5" w14:textId="77777777" w:rsidR="005B79CE" w:rsidRPr="002F377D" w:rsidRDefault="005B79CE" w:rsidP="00AE4882">
            <w:pPr>
              <w:pStyle w:val="NoSpacing"/>
              <w:spacing w:line="240" w:lineRule="exact"/>
              <w:jc w:val="center"/>
              <w:rPr>
                <w:rFonts w:cs="Calibri"/>
                <w:sz w:val="20"/>
                <w:szCs w:val="20"/>
              </w:rPr>
            </w:pPr>
            <w:r w:rsidRPr="002F377D">
              <w:rPr>
                <w:rFonts w:cs="Calibri"/>
                <w:sz w:val="20"/>
                <w:szCs w:val="20"/>
              </w:rPr>
              <w:t>2</w:t>
            </w:r>
          </w:p>
        </w:tc>
        <w:tc>
          <w:tcPr>
            <w:tcW w:w="7380" w:type="dxa"/>
            <w:vAlign w:val="center"/>
          </w:tcPr>
          <w:p w14:paraId="2FE835AD" w14:textId="77777777" w:rsidR="005B79CE" w:rsidRPr="002F377D" w:rsidRDefault="005B79CE" w:rsidP="00AE4882">
            <w:pPr>
              <w:rPr>
                <w:rFonts w:cs="Calibri"/>
                <w:sz w:val="20"/>
                <w:szCs w:val="20"/>
              </w:rPr>
            </w:pPr>
            <w:r w:rsidRPr="002F377D">
              <w:rPr>
                <w:rFonts w:cs="Calibri"/>
                <w:sz w:val="20"/>
                <w:szCs w:val="20"/>
              </w:rPr>
              <w:t>Share high-level Project Gantt Chart (Major milestones and Time)</w:t>
            </w:r>
          </w:p>
        </w:tc>
        <w:tc>
          <w:tcPr>
            <w:tcW w:w="1710" w:type="dxa"/>
            <w:vAlign w:val="center"/>
          </w:tcPr>
          <w:p w14:paraId="7A600D14" w14:textId="77777777" w:rsidR="005B79CE" w:rsidRPr="002F377D" w:rsidRDefault="005B79CE" w:rsidP="00AE4882">
            <w:pPr>
              <w:pStyle w:val="NoSpacing"/>
              <w:spacing w:line="240" w:lineRule="exact"/>
              <w:rPr>
                <w:rFonts w:cstheme="minorHAnsi"/>
                <w:sz w:val="20"/>
                <w:szCs w:val="20"/>
              </w:rPr>
            </w:pPr>
          </w:p>
        </w:tc>
      </w:tr>
    </w:tbl>
    <w:p w14:paraId="01054E58" w14:textId="77777777" w:rsidR="005B79CE" w:rsidRPr="002F377D" w:rsidRDefault="005B79CE" w:rsidP="005B79CE">
      <w:pPr>
        <w:rPr>
          <w:rFonts w:asciiTheme="majorHAnsi" w:eastAsiaTheme="majorEastAsia" w:hAnsiTheme="majorHAnsi" w:cstheme="majorBidi"/>
          <w:b/>
          <w:bCs/>
          <w:color w:val="365F91" w:themeColor="accent1" w:themeShade="BF"/>
          <w:sz w:val="24"/>
          <w:szCs w:val="28"/>
        </w:rPr>
      </w:pPr>
    </w:p>
    <w:p w14:paraId="439B3061" w14:textId="77777777" w:rsidR="00865D00" w:rsidRPr="002F377D" w:rsidRDefault="00865D00" w:rsidP="00865D00">
      <w:pPr>
        <w:jc w:val="both"/>
        <w:rPr>
          <w:rFonts w:asciiTheme="majorHAnsi" w:eastAsiaTheme="majorEastAsia" w:hAnsiTheme="majorHAnsi" w:cstheme="majorBidi"/>
          <w:b/>
          <w:bCs/>
          <w:color w:val="EE0000"/>
          <w:sz w:val="24"/>
          <w:szCs w:val="28"/>
        </w:rPr>
      </w:pPr>
      <w:r w:rsidRPr="002F377D">
        <w:t xml:space="preserve">City Bank PLC looks forward to receiving competitive and well-structured proposals and collaborating with a solution provider that can deliver a modern, reliable </w:t>
      </w:r>
      <w:proofErr w:type="spellStart"/>
      <w:r w:rsidRPr="002F377D">
        <w:t>SoftPOS</w:t>
      </w:r>
      <w:proofErr w:type="spellEnd"/>
      <w:r w:rsidRPr="002F377D">
        <w:t xml:space="preserve"> solution aligned with the Bank’s long-term digital transformation goals.</w:t>
      </w:r>
    </w:p>
    <w:sectPr w:rsidR="00865D00" w:rsidRPr="002F377D" w:rsidSect="00F95563">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2B20F" w14:textId="77777777" w:rsidR="005304F4" w:rsidRDefault="005304F4" w:rsidP="00DC04A5">
      <w:pPr>
        <w:spacing w:after="0" w:line="240" w:lineRule="auto"/>
      </w:pPr>
      <w:r>
        <w:separator/>
      </w:r>
    </w:p>
  </w:endnote>
  <w:endnote w:type="continuationSeparator" w:id="0">
    <w:p w14:paraId="60D80613" w14:textId="77777777" w:rsidR="005304F4" w:rsidRDefault="005304F4" w:rsidP="00DC04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0670198"/>
      <w:docPartObj>
        <w:docPartGallery w:val="Page Numbers (Bottom of Page)"/>
        <w:docPartUnique/>
      </w:docPartObj>
    </w:sdtPr>
    <w:sdtEndPr>
      <w:rPr>
        <w:noProof/>
      </w:rPr>
    </w:sdtEndPr>
    <w:sdtContent>
      <w:p w14:paraId="65402216" w14:textId="77777777" w:rsidR="00EB7935" w:rsidRDefault="00EB7935">
        <w:pPr>
          <w:pStyle w:val="Footer"/>
          <w:jc w:val="center"/>
        </w:pPr>
        <w:r>
          <w:fldChar w:fldCharType="begin"/>
        </w:r>
        <w:r>
          <w:instrText xml:space="preserve"> PAGE   \* MERGEFORMAT </w:instrText>
        </w:r>
        <w:r>
          <w:fldChar w:fldCharType="separate"/>
        </w:r>
        <w:r w:rsidR="001A0178">
          <w:rPr>
            <w:noProof/>
          </w:rPr>
          <w:t>3</w:t>
        </w:r>
        <w:r>
          <w:rPr>
            <w:noProof/>
          </w:rPr>
          <w:fldChar w:fldCharType="end"/>
        </w:r>
      </w:p>
    </w:sdtContent>
  </w:sdt>
  <w:p w14:paraId="68689ACE" w14:textId="77777777" w:rsidR="00EB7935" w:rsidRDefault="00EB79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69A30" w14:textId="77777777" w:rsidR="005304F4" w:rsidRDefault="005304F4" w:rsidP="00DC04A5">
      <w:pPr>
        <w:spacing w:after="0" w:line="240" w:lineRule="auto"/>
      </w:pPr>
      <w:r>
        <w:separator/>
      </w:r>
    </w:p>
  </w:footnote>
  <w:footnote w:type="continuationSeparator" w:id="0">
    <w:p w14:paraId="3D8F69CA" w14:textId="77777777" w:rsidR="005304F4" w:rsidRDefault="005304F4" w:rsidP="00DC04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555EC" w14:textId="77777777" w:rsidR="00DC04A5" w:rsidRDefault="00DC04A5">
    <w:pPr>
      <w:pStyle w:val="Header"/>
    </w:pPr>
    <w:r>
      <w:rPr>
        <w:noProof/>
      </w:rPr>
      <w:drawing>
        <wp:anchor distT="0" distB="0" distL="114300" distR="114300" simplePos="0" relativeHeight="251658240" behindDoc="1" locked="0" layoutInCell="1" allowOverlap="1" wp14:anchorId="7FF5EBC1" wp14:editId="18623B6F">
          <wp:simplePos x="0" y="0"/>
          <wp:positionH relativeFrom="column">
            <wp:posOffset>0</wp:posOffset>
          </wp:positionH>
          <wp:positionV relativeFrom="paragraph">
            <wp:posOffset>-139700</wp:posOffset>
          </wp:positionV>
          <wp:extent cx="984250" cy="598805"/>
          <wp:effectExtent l="0" t="0" r="6350" b="0"/>
          <wp:wrapTight wrapText="bothSides">
            <wp:wrapPolygon edited="0">
              <wp:start x="0" y="0"/>
              <wp:lineTo x="0" y="20615"/>
              <wp:lineTo x="21321" y="20615"/>
              <wp:lineTo x="21321" y="0"/>
              <wp:lineTo x="0" y="0"/>
            </wp:wrapPolygon>
          </wp:wrapTight>
          <wp:docPr id="2" name="Picture 2" descr="City Bank | Trusted Bank for 3 Gener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ty Bank | Trusted Bank for 3 Generation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4250" cy="598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E935399"/>
    <w:multiLevelType w:val="hybridMultilevel"/>
    <w:tmpl w:val="D0DC39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CA06E4"/>
    <w:multiLevelType w:val="hybridMultilevel"/>
    <w:tmpl w:val="EE445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8006760">
    <w:abstractNumId w:val="8"/>
  </w:num>
  <w:num w:numId="2" w16cid:durableId="861667968">
    <w:abstractNumId w:val="6"/>
  </w:num>
  <w:num w:numId="3" w16cid:durableId="894006450">
    <w:abstractNumId w:val="5"/>
  </w:num>
  <w:num w:numId="4" w16cid:durableId="1715032981">
    <w:abstractNumId w:val="4"/>
  </w:num>
  <w:num w:numId="5" w16cid:durableId="819855378">
    <w:abstractNumId w:val="7"/>
  </w:num>
  <w:num w:numId="6" w16cid:durableId="677779908">
    <w:abstractNumId w:val="3"/>
  </w:num>
  <w:num w:numId="7" w16cid:durableId="881790786">
    <w:abstractNumId w:val="2"/>
  </w:num>
  <w:num w:numId="8" w16cid:durableId="311721124">
    <w:abstractNumId w:val="1"/>
  </w:num>
  <w:num w:numId="9" w16cid:durableId="1384987210">
    <w:abstractNumId w:val="0"/>
  </w:num>
  <w:num w:numId="10" w16cid:durableId="271715017">
    <w:abstractNumId w:val="9"/>
  </w:num>
  <w:num w:numId="11" w16cid:durableId="1121999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34616"/>
    <w:rsid w:val="00037279"/>
    <w:rsid w:val="00045B35"/>
    <w:rsid w:val="0006063C"/>
    <w:rsid w:val="00072380"/>
    <w:rsid w:val="00072631"/>
    <w:rsid w:val="000821D4"/>
    <w:rsid w:val="000E0B2F"/>
    <w:rsid w:val="000E1626"/>
    <w:rsid w:val="00125868"/>
    <w:rsid w:val="0015074B"/>
    <w:rsid w:val="00163A0F"/>
    <w:rsid w:val="001A0178"/>
    <w:rsid w:val="001D4B5E"/>
    <w:rsid w:val="0028524B"/>
    <w:rsid w:val="0029639D"/>
    <w:rsid w:val="002F377D"/>
    <w:rsid w:val="003071D9"/>
    <w:rsid w:val="00326F90"/>
    <w:rsid w:val="00341D83"/>
    <w:rsid w:val="00414B51"/>
    <w:rsid w:val="0046087D"/>
    <w:rsid w:val="004C106F"/>
    <w:rsid w:val="005304F4"/>
    <w:rsid w:val="00530AFE"/>
    <w:rsid w:val="00544FD6"/>
    <w:rsid w:val="00591551"/>
    <w:rsid w:val="005B79CE"/>
    <w:rsid w:val="0068715C"/>
    <w:rsid w:val="00706D18"/>
    <w:rsid w:val="00710EBB"/>
    <w:rsid w:val="007E1005"/>
    <w:rsid w:val="00865D00"/>
    <w:rsid w:val="008859A9"/>
    <w:rsid w:val="00897EAA"/>
    <w:rsid w:val="008A2381"/>
    <w:rsid w:val="008F0E20"/>
    <w:rsid w:val="008F2BFF"/>
    <w:rsid w:val="00992DA8"/>
    <w:rsid w:val="009B08D2"/>
    <w:rsid w:val="009B7D48"/>
    <w:rsid w:val="00A02767"/>
    <w:rsid w:val="00AA0444"/>
    <w:rsid w:val="00AA1D8D"/>
    <w:rsid w:val="00AC607E"/>
    <w:rsid w:val="00AE1E9E"/>
    <w:rsid w:val="00B47730"/>
    <w:rsid w:val="00B849C4"/>
    <w:rsid w:val="00BC6D81"/>
    <w:rsid w:val="00CB0664"/>
    <w:rsid w:val="00D35EAB"/>
    <w:rsid w:val="00D56DEF"/>
    <w:rsid w:val="00D95345"/>
    <w:rsid w:val="00D9602B"/>
    <w:rsid w:val="00DA4826"/>
    <w:rsid w:val="00DC04A5"/>
    <w:rsid w:val="00E035EE"/>
    <w:rsid w:val="00E71B83"/>
    <w:rsid w:val="00E76C00"/>
    <w:rsid w:val="00E95EFD"/>
    <w:rsid w:val="00EB4EAB"/>
    <w:rsid w:val="00EB5BE6"/>
    <w:rsid w:val="00EB7935"/>
    <w:rsid w:val="00EC2258"/>
    <w:rsid w:val="00F10134"/>
    <w:rsid w:val="00F95563"/>
    <w:rsid w:val="00F9664C"/>
    <w:rsid w:val="00FC10D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0BEAB87"/>
  <w14:defaultImageDpi w14:val="300"/>
  <w15:docId w15:val="{B92A45F0-05A8-4275-849F-FE4066F6C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link w:val="NoSpacingChar"/>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oSpacingChar">
    <w:name w:val="No Spacing Char"/>
    <w:basedOn w:val="DefaultParagraphFont"/>
    <w:link w:val="NoSpacing"/>
    <w:uiPriority w:val="1"/>
    <w:rsid w:val="006871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8083">
      <w:bodyDiv w:val="1"/>
      <w:marLeft w:val="0"/>
      <w:marRight w:val="0"/>
      <w:marTop w:val="0"/>
      <w:marBottom w:val="0"/>
      <w:divBdr>
        <w:top w:val="none" w:sz="0" w:space="0" w:color="auto"/>
        <w:left w:val="none" w:sz="0" w:space="0" w:color="auto"/>
        <w:bottom w:val="none" w:sz="0" w:space="0" w:color="auto"/>
        <w:right w:val="none" w:sz="0" w:space="0" w:color="auto"/>
      </w:divBdr>
    </w:div>
    <w:div w:id="55009167">
      <w:bodyDiv w:val="1"/>
      <w:marLeft w:val="0"/>
      <w:marRight w:val="0"/>
      <w:marTop w:val="0"/>
      <w:marBottom w:val="0"/>
      <w:divBdr>
        <w:top w:val="none" w:sz="0" w:space="0" w:color="auto"/>
        <w:left w:val="none" w:sz="0" w:space="0" w:color="auto"/>
        <w:bottom w:val="none" w:sz="0" w:space="0" w:color="auto"/>
        <w:right w:val="none" w:sz="0" w:space="0" w:color="auto"/>
      </w:divBdr>
    </w:div>
    <w:div w:id="71509579">
      <w:bodyDiv w:val="1"/>
      <w:marLeft w:val="0"/>
      <w:marRight w:val="0"/>
      <w:marTop w:val="0"/>
      <w:marBottom w:val="0"/>
      <w:divBdr>
        <w:top w:val="none" w:sz="0" w:space="0" w:color="auto"/>
        <w:left w:val="none" w:sz="0" w:space="0" w:color="auto"/>
        <w:bottom w:val="none" w:sz="0" w:space="0" w:color="auto"/>
        <w:right w:val="none" w:sz="0" w:space="0" w:color="auto"/>
      </w:divBdr>
    </w:div>
    <w:div w:id="87360731">
      <w:bodyDiv w:val="1"/>
      <w:marLeft w:val="0"/>
      <w:marRight w:val="0"/>
      <w:marTop w:val="0"/>
      <w:marBottom w:val="0"/>
      <w:divBdr>
        <w:top w:val="none" w:sz="0" w:space="0" w:color="auto"/>
        <w:left w:val="none" w:sz="0" w:space="0" w:color="auto"/>
        <w:bottom w:val="none" w:sz="0" w:space="0" w:color="auto"/>
        <w:right w:val="none" w:sz="0" w:space="0" w:color="auto"/>
      </w:divBdr>
    </w:div>
    <w:div w:id="128786630">
      <w:bodyDiv w:val="1"/>
      <w:marLeft w:val="0"/>
      <w:marRight w:val="0"/>
      <w:marTop w:val="0"/>
      <w:marBottom w:val="0"/>
      <w:divBdr>
        <w:top w:val="none" w:sz="0" w:space="0" w:color="auto"/>
        <w:left w:val="none" w:sz="0" w:space="0" w:color="auto"/>
        <w:bottom w:val="none" w:sz="0" w:space="0" w:color="auto"/>
        <w:right w:val="none" w:sz="0" w:space="0" w:color="auto"/>
      </w:divBdr>
    </w:div>
    <w:div w:id="142087704">
      <w:bodyDiv w:val="1"/>
      <w:marLeft w:val="0"/>
      <w:marRight w:val="0"/>
      <w:marTop w:val="0"/>
      <w:marBottom w:val="0"/>
      <w:divBdr>
        <w:top w:val="none" w:sz="0" w:space="0" w:color="auto"/>
        <w:left w:val="none" w:sz="0" w:space="0" w:color="auto"/>
        <w:bottom w:val="none" w:sz="0" w:space="0" w:color="auto"/>
        <w:right w:val="none" w:sz="0" w:space="0" w:color="auto"/>
      </w:divBdr>
    </w:div>
    <w:div w:id="158007948">
      <w:bodyDiv w:val="1"/>
      <w:marLeft w:val="0"/>
      <w:marRight w:val="0"/>
      <w:marTop w:val="0"/>
      <w:marBottom w:val="0"/>
      <w:divBdr>
        <w:top w:val="none" w:sz="0" w:space="0" w:color="auto"/>
        <w:left w:val="none" w:sz="0" w:space="0" w:color="auto"/>
        <w:bottom w:val="none" w:sz="0" w:space="0" w:color="auto"/>
        <w:right w:val="none" w:sz="0" w:space="0" w:color="auto"/>
      </w:divBdr>
    </w:div>
    <w:div w:id="203297309">
      <w:bodyDiv w:val="1"/>
      <w:marLeft w:val="0"/>
      <w:marRight w:val="0"/>
      <w:marTop w:val="0"/>
      <w:marBottom w:val="0"/>
      <w:divBdr>
        <w:top w:val="none" w:sz="0" w:space="0" w:color="auto"/>
        <w:left w:val="none" w:sz="0" w:space="0" w:color="auto"/>
        <w:bottom w:val="none" w:sz="0" w:space="0" w:color="auto"/>
        <w:right w:val="none" w:sz="0" w:space="0" w:color="auto"/>
      </w:divBdr>
    </w:div>
    <w:div w:id="212230051">
      <w:bodyDiv w:val="1"/>
      <w:marLeft w:val="0"/>
      <w:marRight w:val="0"/>
      <w:marTop w:val="0"/>
      <w:marBottom w:val="0"/>
      <w:divBdr>
        <w:top w:val="none" w:sz="0" w:space="0" w:color="auto"/>
        <w:left w:val="none" w:sz="0" w:space="0" w:color="auto"/>
        <w:bottom w:val="none" w:sz="0" w:space="0" w:color="auto"/>
        <w:right w:val="none" w:sz="0" w:space="0" w:color="auto"/>
      </w:divBdr>
    </w:div>
    <w:div w:id="223225412">
      <w:bodyDiv w:val="1"/>
      <w:marLeft w:val="0"/>
      <w:marRight w:val="0"/>
      <w:marTop w:val="0"/>
      <w:marBottom w:val="0"/>
      <w:divBdr>
        <w:top w:val="none" w:sz="0" w:space="0" w:color="auto"/>
        <w:left w:val="none" w:sz="0" w:space="0" w:color="auto"/>
        <w:bottom w:val="none" w:sz="0" w:space="0" w:color="auto"/>
        <w:right w:val="none" w:sz="0" w:space="0" w:color="auto"/>
      </w:divBdr>
    </w:div>
    <w:div w:id="297685847">
      <w:bodyDiv w:val="1"/>
      <w:marLeft w:val="0"/>
      <w:marRight w:val="0"/>
      <w:marTop w:val="0"/>
      <w:marBottom w:val="0"/>
      <w:divBdr>
        <w:top w:val="none" w:sz="0" w:space="0" w:color="auto"/>
        <w:left w:val="none" w:sz="0" w:space="0" w:color="auto"/>
        <w:bottom w:val="none" w:sz="0" w:space="0" w:color="auto"/>
        <w:right w:val="none" w:sz="0" w:space="0" w:color="auto"/>
      </w:divBdr>
    </w:div>
    <w:div w:id="303120179">
      <w:bodyDiv w:val="1"/>
      <w:marLeft w:val="0"/>
      <w:marRight w:val="0"/>
      <w:marTop w:val="0"/>
      <w:marBottom w:val="0"/>
      <w:divBdr>
        <w:top w:val="none" w:sz="0" w:space="0" w:color="auto"/>
        <w:left w:val="none" w:sz="0" w:space="0" w:color="auto"/>
        <w:bottom w:val="none" w:sz="0" w:space="0" w:color="auto"/>
        <w:right w:val="none" w:sz="0" w:space="0" w:color="auto"/>
      </w:divBdr>
    </w:div>
    <w:div w:id="304433102">
      <w:bodyDiv w:val="1"/>
      <w:marLeft w:val="0"/>
      <w:marRight w:val="0"/>
      <w:marTop w:val="0"/>
      <w:marBottom w:val="0"/>
      <w:divBdr>
        <w:top w:val="none" w:sz="0" w:space="0" w:color="auto"/>
        <w:left w:val="none" w:sz="0" w:space="0" w:color="auto"/>
        <w:bottom w:val="none" w:sz="0" w:space="0" w:color="auto"/>
        <w:right w:val="none" w:sz="0" w:space="0" w:color="auto"/>
      </w:divBdr>
    </w:div>
    <w:div w:id="314843814">
      <w:bodyDiv w:val="1"/>
      <w:marLeft w:val="0"/>
      <w:marRight w:val="0"/>
      <w:marTop w:val="0"/>
      <w:marBottom w:val="0"/>
      <w:divBdr>
        <w:top w:val="none" w:sz="0" w:space="0" w:color="auto"/>
        <w:left w:val="none" w:sz="0" w:space="0" w:color="auto"/>
        <w:bottom w:val="none" w:sz="0" w:space="0" w:color="auto"/>
        <w:right w:val="none" w:sz="0" w:space="0" w:color="auto"/>
      </w:divBdr>
    </w:div>
    <w:div w:id="361052841">
      <w:bodyDiv w:val="1"/>
      <w:marLeft w:val="0"/>
      <w:marRight w:val="0"/>
      <w:marTop w:val="0"/>
      <w:marBottom w:val="0"/>
      <w:divBdr>
        <w:top w:val="none" w:sz="0" w:space="0" w:color="auto"/>
        <w:left w:val="none" w:sz="0" w:space="0" w:color="auto"/>
        <w:bottom w:val="none" w:sz="0" w:space="0" w:color="auto"/>
        <w:right w:val="none" w:sz="0" w:space="0" w:color="auto"/>
      </w:divBdr>
    </w:div>
    <w:div w:id="488254372">
      <w:bodyDiv w:val="1"/>
      <w:marLeft w:val="0"/>
      <w:marRight w:val="0"/>
      <w:marTop w:val="0"/>
      <w:marBottom w:val="0"/>
      <w:divBdr>
        <w:top w:val="none" w:sz="0" w:space="0" w:color="auto"/>
        <w:left w:val="none" w:sz="0" w:space="0" w:color="auto"/>
        <w:bottom w:val="none" w:sz="0" w:space="0" w:color="auto"/>
        <w:right w:val="none" w:sz="0" w:space="0" w:color="auto"/>
      </w:divBdr>
    </w:div>
    <w:div w:id="488441841">
      <w:bodyDiv w:val="1"/>
      <w:marLeft w:val="0"/>
      <w:marRight w:val="0"/>
      <w:marTop w:val="0"/>
      <w:marBottom w:val="0"/>
      <w:divBdr>
        <w:top w:val="none" w:sz="0" w:space="0" w:color="auto"/>
        <w:left w:val="none" w:sz="0" w:space="0" w:color="auto"/>
        <w:bottom w:val="none" w:sz="0" w:space="0" w:color="auto"/>
        <w:right w:val="none" w:sz="0" w:space="0" w:color="auto"/>
      </w:divBdr>
    </w:div>
    <w:div w:id="502866623">
      <w:bodyDiv w:val="1"/>
      <w:marLeft w:val="0"/>
      <w:marRight w:val="0"/>
      <w:marTop w:val="0"/>
      <w:marBottom w:val="0"/>
      <w:divBdr>
        <w:top w:val="none" w:sz="0" w:space="0" w:color="auto"/>
        <w:left w:val="none" w:sz="0" w:space="0" w:color="auto"/>
        <w:bottom w:val="none" w:sz="0" w:space="0" w:color="auto"/>
        <w:right w:val="none" w:sz="0" w:space="0" w:color="auto"/>
      </w:divBdr>
    </w:div>
    <w:div w:id="567497479">
      <w:bodyDiv w:val="1"/>
      <w:marLeft w:val="0"/>
      <w:marRight w:val="0"/>
      <w:marTop w:val="0"/>
      <w:marBottom w:val="0"/>
      <w:divBdr>
        <w:top w:val="none" w:sz="0" w:space="0" w:color="auto"/>
        <w:left w:val="none" w:sz="0" w:space="0" w:color="auto"/>
        <w:bottom w:val="none" w:sz="0" w:space="0" w:color="auto"/>
        <w:right w:val="none" w:sz="0" w:space="0" w:color="auto"/>
      </w:divBdr>
    </w:div>
    <w:div w:id="569460776">
      <w:bodyDiv w:val="1"/>
      <w:marLeft w:val="0"/>
      <w:marRight w:val="0"/>
      <w:marTop w:val="0"/>
      <w:marBottom w:val="0"/>
      <w:divBdr>
        <w:top w:val="none" w:sz="0" w:space="0" w:color="auto"/>
        <w:left w:val="none" w:sz="0" w:space="0" w:color="auto"/>
        <w:bottom w:val="none" w:sz="0" w:space="0" w:color="auto"/>
        <w:right w:val="none" w:sz="0" w:space="0" w:color="auto"/>
      </w:divBdr>
    </w:div>
    <w:div w:id="575671316">
      <w:bodyDiv w:val="1"/>
      <w:marLeft w:val="0"/>
      <w:marRight w:val="0"/>
      <w:marTop w:val="0"/>
      <w:marBottom w:val="0"/>
      <w:divBdr>
        <w:top w:val="none" w:sz="0" w:space="0" w:color="auto"/>
        <w:left w:val="none" w:sz="0" w:space="0" w:color="auto"/>
        <w:bottom w:val="none" w:sz="0" w:space="0" w:color="auto"/>
        <w:right w:val="none" w:sz="0" w:space="0" w:color="auto"/>
      </w:divBdr>
    </w:div>
    <w:div w:id="582647467">
      <w:bodyDiv w:val="1"/>
      <w:marLeft w:val="0"/>
      <w:marRight w:val="0"/>
      <w:marTop w:val="0"/>
      <w:marBottom w:val="0"/>
      <w:divBdr>
        <w:top w:val="none" w:sz="0" w:space="0" w:color="auto"/>
        <w:left w:val="none" w:sz="0" w:space="0" w:color="auto"/>
        <w:bottom w:val="none" w:sz="0" w:space="0" w:color="auto"/>
        <w:right w:val="none" w:sz="0" w:space="0" w:color="auto"/>
      </w:divBdr>
    </w:div>
    <w:div w:id="629214436">
      <w:bodyDiv w:val="1"/>
      <w:marLeft w:val="0"/>
      <w:marRight w:val="0"/>
      <w:marTop w:val="0"/>
      <w:marBottom w:val="0"/>
      <w:divBdr>
        <w:top w:val="none" w:sz="0" w:space="0" w:color="auto"/>
        <w:left w:val="none" w:sz="0" w:space="0" w:color="auto"/>
        <w:bottom w:val="none" w:sz="0" w:space="0" w:color="auto"/>
        <w:right w:val="none" w:sz="0" w:space="0" w:color="auto"/>
      </w:divBdr>
    </w:div>
    <w:div w:id="631255611">
      <w:bodyDiv w:val="1"/>
      <w:marLeft w:val="0"/>
      <w:marRight w:val="0"/>
      <w:marTop w:val="0"/>
      <w:marBottom w:val="0"/>
      <w:divBdr>
        <w:top w:val="none" w:sz="0" w:space="0" w:color="auto"/>
        <w:left w:val="none" w:sz="0" w:space="0" w:color="auto"/>
        <w:bottom w:val="none" w:sz="0" w:space="0" w:color="auto"/>
        <w:right w:val="none" w:sz="0" w:space="0" w:color="auto"/>
      </w:divBdr>
    </w:div>
    <w:div w:id="649940274">
      <w:bodyDiv w:val="1"/>
      <w:marLeft w:val="0"/>
      <w:marRight w:val="0"/>
      <w:marTop w:val="0"/>
      <w:marBottom w:val="0"/>
      <w:divBdr>
        <w:top w:val="none" w:sz="0" w:space="0" w:color="auto"/>
        <w:left w:val="none" w:sz="0" w:space="0" w:color="auto"/>
        <w:bottom w:val="none" w:sz="0" w:space="0" w:color="auto"/>
        <w:right w:val="none" w:sz="0" w:space="0" w:color="auto"/>
      </w:divBdr>
    </w:div>
    <w:div w:id="670528877">
      <w:bodyDiv w:val="1"/>
      <w:marLeft w:val="0"/>
      <w:marRight w:val="0"/>
      <w:marTop w:val="0"/>
      <w:marBottom w:val="0"/>
      <w:divBdr>
        <w:top w:val="none" w:sz="0" w:space="0" w:color="auto"/>
        <w:left w:val="none" w:sz="0" w:space="0" w:color="auto"/>
        <w:bottom w:val="none" w:sz="0" w:space="0" w:color="auto"/>
        <w:right w:val="none" w:sz="0" w:space="0" w:color="auto"/>
      </w:divBdr>
    </w:div>
    <w:div w:id="705831115">
      <w:bodyDiv w:val="1"/>
      <w:marLeft w:val="0"/>
      <w:marRight w:val="0"/>
      <w:marTop w:val="0"/>
      <w:marBottom w:val="0"/>
      <w:divBdr>
        <w:top w:val="none" w:sz="0" w:space="0" w:color="auto"/>
        <w:left w:val="none" w:sz="0" w:space="0" w:color="auto"/>
        <w:bottom w:val="none" w:sz="0" w:space="0" w:color="auto"/>
        <w:right w:val="none" w:sz="0" w:space="0" w:color="auto"/>
      </w:divBdr>
    </w:div>
    <w:div w:id="715743563">
      <w:bodyDiv w:val="1"/>
      <w:marLeft w:val="0"/>
      <w:marRight w:val="0"/>
      <w:marTop w:val="0"/>
      <w:marBottom w:val="0"/>
      <w:divBdr>
        <w:top w:val="none" w:sz="0" w:space="0" w:color="auto"/>
        <w:left w:val="none" w:sz="0" w:space="0" w:color="auto"/>
        <w:bottom w:val="none" w:sz="0" w:space="0" w:color="auto"/>
        <w:right w:val="none" w:sz="0" w:space="0" w:color="auto"/>
      </w:divBdr>
    </w:div>
    <w:div w:id="740711929">
      <w:bodyDiv w:val="1"/>
      <w:marLeft w:val="0"/>
      <w:marRight w:val="0"/>
      <w:marTop w:val="0"/>
      <w:marBottom w:val="0"/>
      <w:divBdr>
        <w:top w:val="none" w:sz="0" w:space="0" w:color="auto"/>
        <w:left w:val="none" w:sz="0" w:space="0" w:color="auto"/>
        <w:bottom w:val="none" w:sz="0" w:space="0" w:color="auto"/>
        <w:right w:val="none" w:sz="0" w:space="0" w:color="auto"/>
      </w:divBdr>
    </w:div>
    <w:div w:id="759452500">
      <w:bodyDiv w:val="1"/>
      <w:marLeft w:val="0"/>
      <w:marRight w:val="0"/>
      <w:marTop w:val="0"/>
      <w:marBottom w:val="0"/>
      <w:divBdr>
        <w:top w:val="none" w:sz="0" w:space="0" w:color="auto"/>
        <w:left w:val="none" w:sz="0" w:space="0" w:color="auto"/>
        <w:bottom w:val="none" w:sz="0" w:space="0" w:color="auto"/>
        <w:right w:val="none" w:sz="0" w:space="0" w:color="auto"/>
      </w:divBdr>
    </w:div>
    <w:div w:id="771170047">
      <w:bodyDiv w:val="1"/>
      <w:marLeft w:val="0"/>
      <w:marRight w:val="0"/>
      <w:marTop w:val="0"/>
      <w:marBottom w:val="0"/>
      <w:divBdr>
        <w:top w:val="none" w:sz="0" w:space="0" w:color="auto"/>
        <w:left w:val="none" w:sz="0" w:space="0" w:color="auto"/>
        <w:bottom w:val="none" w:sz="0" w:space="0" w:color="auto"/>
        <w:right w:val="none" w:sz="0" w:space="0" w:color="auto"/>
      </w:divBdr>
    </w:div>
    <w:div w:id="783115976">
      <w:bodyDiv w:val="1"/>
      <w:marLeft w:val="0"/>
      <w:marRight w:val="0"/>
      <w:marTop w:val="0"/>
      <w:marBottom w:val="0"/>
      <w:divBdr>
        <w:top w:val="none" w:sz="0" w:space="0" w:color="auto"/>
        <w:left w:val="none" w:sz="0" w:space="0" w:color="auto"/>
        <w:bottom w:val="none" w:sz="0" w:space="0" w:color="auto"/>
        <w:right w:val="none" w:sz="0" w:space="0" w:color="auto"/>
      </w:divBdr>
    </w:div>
    <w:div w:id="785008864">
      <w:bodyDiv w:val="1"/>
      <w:marLeft w:val="0"/>
      <w:marRight w:val="0"/>
      <w:marTop w:val="0"/>
      <w:marBottom w:val="0"/>
      <w:divBdr>
        <w:top w:val="none" w:sz="0" w:space="0" w:color="auto"/>
        <w:left w:val="none" w:sz="0" w:space="0" w:color="auto"/>
        <w:bottom w:val="none" w:sz="0" w:space="0" w:color="auto"/>
        <w:right w:val="none" w:sz="0" w:space="0" w:color="auto"/>
      </w:divBdr>
    </w:div>
    <w:div w:id="798038123">
      <w:bodyDiv w:val="1"/>
      <w:marLeft w:val="0"/>
      <w:marRight w:val="0"/>
      <w:marTop w:val="0"/>
      <w:marBottom w:val="0"/>
      <w:divBdr>
        <w:top w:val="none" w:sz="0" w:space="0" w:color="auto"/>
        <w:left w:val="none" w:sz="0" w:space="0" w:color="auto"/>
        <w:bottom w:val="none" w:sz="0" w:space="0" w:color="auto"/>
        <w:right w:val="none" w:sz="0" w:space="0" w:color="auto"/>
      </w:divBdr>
    </w:div>
    <w:div w:id="814641313">
      <w:bodyDiv w:val="1"/>
      <w:marLeft w:val="0"/>
      <w:marRight w:val="0"/>
      <w:marTop w:val="0"/>
      <w:marBottom w:val="0"/>
      <w:divBdr>
        <w:top w:val="none" w:sz="0" w:space="0" w:color="auto"/>
        <w:left w:val="none" w:sz="0" w:space="0" w:color="auto"/>
        <w:bottom w:val="none" w:sz="0" w:space="0" w:color="auto"/>
        <w:right w:val="none" w:sz="0" w:space="0" w:color="auto"/>
      </w:divBdr>
    </w:div>
    <w:div w:id="817956616">
      <w:bodyDiv w:val="1"/>
      <w:marLeft w:val="0"/>
      <w:marRight w:val="0"/>
      <w:marTop w:val="0"/>
      <w:marBottom w:val="0"/>
      <w:divBdr>
        <w:top w:val="none" w:sz="0" w:space="0" w:color="auto"/>
        <w:left w:val="none" w:sz="0" w:space="0" w:color="auto"/>
        <w:bottom w:val="none" w:sz="0" w:space="0" w:color="auto"/>
        <w:right w:val="none" w:sz="0" w:space="0" w:color="auto"/>
      </w:divBdr>
    </w:div>
    <w:div w:id="882064319">
      <w:bodyDiv w:val="1"/>
      <w:marLeft w:val="0"/>
      <w:marRight w:val="0"/>
      <w:marTop w:val="0"/>
      <w:marBottom w:val="0"/>
      <w:divBdr>
        <w:top w:val="none" w:sz="0" w:space="0" w:color="auto"/>
        <w:left w:val="none" w:sz="0" w:space="0" w:color="auto"/>
        <w:bottom w:val="none" w:sz="0" w:space="0" w:color="auto"/>
        <w:right w:val="none" w:sz="0" w:space="0" w:color="auto"/>
      </w:divBdr>
    </w:div>
    <w:div w:id="926307003">
      <w:bodyDiv w:val="1"/>
      <w:marLeft w:val="0"/>
      <w:marRight w:val="0"/>
      <w:marTop w:val="0"/>
      <w:marBottom w:val="0"/>
      <w:divBdr>
        <w:top w:val="none" w:sz="0" w:space="0" w:color="auto"/>
        <w:left w:val="none" w:sz="0" w:space="0" w:color="auto"/>
        <w:bottom w:val="none" w:sz="0" w:space="0" w:color="auto"/>
        <w:right w:val="none" w:sz="0" w:space="0" w:color="auto"/>
      </w:divBdr>
    </w:div>
    <w:div w:id="986086810">
      <w:bodyDiv w:val="1"/>
      <w:marLeft w:val="0"/>
      <w:marRight w:val="0"/>
      <w:marTop w:val="0"/>
      <w:marBottom w:val="0"/>
      <w:divBdr>
        <w:top w:val="none" w:sz="0" w:space="0" w:color="auto"/>
        <w:left w:val="none" w:sz="0" w:space="0" w:color="auto"/>
        <w:bottom w:val="none" w:sz="0" w:space="0" w:color="auto"/>
        <w:right w:val="none" w:sz="0" w:space="0" w:color="auto"/>
      </w:divBdr>
    </w:div>
    <w:div w:id="1004825837">
      <w:bodyDiv w:val="1"/>
      <w:marLeft w:val="0"/>
      <w:marRight w:val="0"/>
      <w:marTop w:val="0"/>
      <w:marBottom w:val="0"/>
      <w:divBdr>
        <w:top w:val="none" w:sz="0" w:space="0" w:color="auto"/>
        <w:left w:val="none" w:sz="0" w:space="0" w:color="auto"/>
        <w:bottom w:val="none" w:sz="0" w:space="0" w:color="auto"/>
        <w:right w:val="none" w:sz="0" w:space="0" w:color="auto"/>
      </w:divBdr>
    </w:div>
    <w:div w:id="1055934463">
      <w:bodyDiv w:val="1"/>
      <w:marLeft w:val="0"/>
      <w:marRight w:val="0"/>
      <w:marTop w:val="0"/>
      <w:marBottom w:val="0"/>
      <w:divBdr>
        <w:top w:val="none" w:sz="0" w:space="0" w:color="auto"/>
        <w:left w:val="none" w:sz="0" w:space="0" w:color="auto"/>
        <w:bottom w:val="none" w:sz="0" w:space="0" w:color="auto"/>
        <w:right w:val="none" w:sz="0" w:space="0" w:color="auto"/>
      </w:divBdr>
    </w:div>
    <w:div w:id="1209100892">
      <w:bodyDiv w:val="1"/>
      <w:marLeft w:val="0"/>
      <w:marRight w:val="0"/>
      <w:marTop w:val="0"/>
      <w:marBottom w:val="0"/>
      <w:divBdr>
        <w:top w:val="none" w:sz="0" w:space="0" w:color="auto"/>
        <w:left w:val="none" w:sz="0" w:space="0" w:color="auto"/>
        <w:bottom w:val="none" w:sz="0" w:space="0" w:color="auto"/>
        <w:right w:val="none" w:sz="0" w:space="0" w:color="auto"/>
      </w:divBdr>
    </w:div>
    <w:div w:id="1212305936">
      <w:bodyDiv w:val="1"/>
      <w:marLeft w:val="0"/>
      <w:marRight w:val="0"/>
      <w:marTop w:val="0"/>
      <w:marBottom w:val="0"/>
      <w:divBdr>
        <w:top w:val="none" w:sz="0" w:space="0" w:color="auto"/>
        <w:left w:val="none" w:sz="0" w:space="0" w:color="auto"/>
        <w:bottom w:val="none" w:sz="0" w:space="0" w:color="auto"/>
        <w:right w:val="none" w:sz="0" w:space="0" w:color="auto"/>
      </w:divBdr>
    </w:div>
    <w:div w:id="1239711349">
      <w:bodyDiv w:val="1"/>
      <w:marLeft w:val="0"/>
      <w:marRight w:val="0"/>
      <w:marTop w:val="0"/>
      <w:marBottom w:val="0"/>
      <w:divBdr>
        <w:top w:val="none" w:sz="0" w:space="0" w:color="auto"/>
        <w:left w:val="none" w:sz="0" w:space="0" w:color="auto"/>
        <w:bottom w:val="none" w:sz="0" w:space="0" w:color="auto"/>
        <w:right w:val="none" w:sz="0" w:space="0" w:color="auto"/>
      </w:divBdr>
    </w:div>
    <w:div w:id="1296713202">
      <w:bodyDiv w:val="1"/>
      <w:marLeft w:val="0"/>
      <w:marRight w:val="0"/>
      <w:marTop w:val="0"/>
      <w:marBottom w:val="0"/>
      <w:divBdr>
        <w:top w:val="none" w:sz="0" w:space="0" w:color="auto"/>
        <w:left w:val="none" w:sz="0" w:space="0" w:color="auto"/>
        <w:bottom w:val="none" w:sz="0" w:space="0" w:color="auto"/>
        <w:right w:val="none" w:sz="0" w:space="0" w:color="auto"/>
      </w:divBdr>
    </w:div>
    <w:div w:id="1350181170">
      <w:bodyDiv w:val="1"/>
      <w:marLeft w:val="0"/>
      <w:marRight w:val="0"/>
      <w:marTop w:val="0"/>
      <w:marBottom w:val="0"/>
      <w:divBdr>
        <w:top w:val="none" w:sz="0" w:space="0" w:color="auto"/>
        <w:left w:val="none" w:sz="0" w:space="0" w:color="auto"/>
        <w:bottom w:val="none" w:sz="0" w:space="0" w:color="auto"/>
        <w:right w:val="none" w:sz="0" w:space="0" w:color="auto"/>
      </w:divBdr>
    </w:div>
    <w:div w:id="1368870751">
      <w:bodyDiv w:val="1"/>
      <w:marLeft w:val="0"/>
      <w:marRight w:val="0"/>
      <w:marTop w:val="0"/>
      <w:marBottom w:val="0"/>
      <w:divBdr>
        <w:top w:val="none" w:sz="0" w:space="0" w:color="auto"/>
        <w:left w:val="none" w:sz="0" w:space="0" w:color="auto"/>
        <w:bottom w:val="none" w:sz="0" w:space="0" w:color="auto"/>
        <w:right w:val="none" w:sz="0" w:space="0" w:color="auto"/>
      </w:divBdr>
    </w:div>
    <w:div w:id="1439913195">
      <w:bodyDiv w:val="1"/>
      <w:marLeft w:val="0"/>
      <w:marRight w:val="0"/>
      <w:marTop w:val="0"/>
      <w:marBottom w:val="0"/>
      <w:divBdr>
        <w:top w:val="none" w:sz="0" w:space="0" w:color="auto"/>
        <w:left w:val="none" w:sz="0" w:space="0" w:color="auto"/>
        <w:bottom w:val="none" w:sz="0" w:space="0" w:color="auto"/>
        <w:right w:val="none" w:sz="0" w:space="0" w:color="auto"/>
      </w:divBdr>
    </w:div>
    <w:div w:id="1457329410">
      <w:bodyDiv w:val="1"/>
      <w:marLeft w:val="0"/>
      <w:marRight w:val="0"/>
      <w:marTop w:val="0"/>
      <w:marBottom w:val="0"/>
      <w:divBdr>
        <w:top w:val="none" w:sz="0" w:space="0" w:color="auto"/>
        <w:left w:val="none" w:sz="0" w:space="0" w:color="auto"/>
        <w:bottom w:val="none" w:sz="0" w:space="0" w:color="auto"/>
        <w:right w:val="none" w:sz="0" w:space="0" w:color="auto"/>
      </w:divBdr>
    </w:div>
    <w:div w:id="1497067158">
      <w:bodyDiv w:val="1"/>
      <w:marLeft w:val="0"/>
      <w:marRight w:val="0"/>
      <w:marTop w:val="0"/>
      <w:marBottom w:val="0"/>
      <w:divBdr>
        <w:top w:val="none" w:sz="0" w:space="0" w:color="auto"/>
        <w:left w:val="none" w:sz="0" w:space="0" w:color="auto"/>
        <w:bottom w:val="none" w:sz="0" w:space="0" w:color="auto"/>
        <w:right w:val="none" w:sz="0" w:space="0" w:color="auto"/>
      </w:divBdr>
    </w:div>
    <w:div w:id="1500775293">
      <w:bodyDiv w:val="1"/>
      <w:marLeft w:val="0"/>
      <w:marRight w:val="0"/>
      <w:marTop w:val="0"/>
      <w:marBottom w:val="0"/>
      <w:divBdr>
        <w:top w:val="none" w:sz="0" w:space="0" w:color="auto"/>
        <w:left w:val="none" w:sz="0" w:space="0" w:color="auto"/>
        <w:bottom w:val="none" w:sz="0" w:space="0" w:color="auto"/>
        <w:right w:val="none" w:sz="0" w:space="0" w:color="auto"/>
      </w:divBdr>
    </w:div>
    <w:div w:id="1515850349">
      <w:bodyDiv w:val="1"/>
      <w:marLeft w:val="0"/>
      <w:marRight w:val="0"/>
      <w:marTop w:val="0"/>
      <w:marBottom w:val="0"/>
      <w:divBdr>
        <w:top w:val="none" w:sz="0" w:space="0" w:color="auto"/>
        <w:left w:val="none" w:sz="0" w:space="0" w:color="auto"/>
        <w:bottom w:val="none" w:sz="0" w:space="0" w:color="auto"/>
        <w:right w:val="none" w:sz="0" w:space="0" w:color="auto"/>
      </w:divBdr>
    </w:div>
    <w:div w:id="1587610381">
      <w:bodyDiv w:val="1"/>
      <w:marLeft w:val="0"/>
      <w:marRight w:val="0"/>
      <w:marTop w:val="0"/>
      <w:marBottom w:val="0"/>
      <w:divBdr>
        <w:top w:val="none" w:sz="0" w:space="0" w:color="auto"/>
        <w:left w:val="none" w:sz="0" w:space="0" w:color="auto"/>
        <w:bottom w:val="none" w:sz="0" w:space="0" w:color="auto"/>
        <w:right w:val="none" w:sz="0" w:space="0" w:color="auto"/>
      </w:divBdr>
    </w:div>
    <w:div w:id="1591112050">
      <w:bodyDiv w:val="1"/>
      <w:marLeft w:val="0"/>
      <w:marRight w:val="0"/>
      <w:marTop w:val="0"/>
      <w:marBottom w:val="0"/>
      <w:divBdr>
        <w:top w:val="none" w:sz="0" w:space="0" w:color="auto"/>
        <w:left w:val="none" w:sz="0" w:space="0" w:color="auto"/>
        <w:bottom w:val="none" w:sz="0" w:space="0" w:color="auto"/>
        <w:right w:val="none" w:sz="0" w:space="0" w:color="auto"/>
      </w:divBdr>
    </w:div>
    <w:div w:id="1621229910">
      <w:bodyDiv w:val="1"/>
      <w:marLeft w:val="0"/>
      <w:marRight w:val="0"/>
      <w:marTop w:val="0"/>
      <w:marBottom w:val="0"/>
      <w:divBdr>
        <w:top w:val="none" w:sz="0" w:space="0" w:color="auto"/>
        <w:left w:val="none" w:sz="0" w:space="0" w:color="auto"/>
        <w:bottom w:val="none" w:sz="0" w:space="0" w:color="auto"/>
        <w:right w:val="none" w:sz="0" w:space="0" w:color="auto"/>
      </w:divBdr>
    </w:div>
    <w:div w:id="1657149241">
      <w:bodyDiv w:val="1"/>
      <w:marLeft w:val="0"/>
      <w:marRight w:val="0"/>
      <w:marTop w:val="0"/>
      <w:marBottom w:val="0"/>
      <w:divBdr>
        <w:top w:val="none" w:sz="0" w:space="0" w:color="auto"/>
        <w:left w:val="none" w:sz="0" w:space="0" w:color="auto"/>
        <w:bottom w:val="none" w:sz="0" w:space="0" w:color="auto"/>
        <w:right w:val="none" w:sz="0" w:space="0" w:color="auto"/>
      </w:divBdr>
    </w:div>
    <w:div w:id="1678380283">
      <w:bodyDiv w:val="1"/>
      <w:marLeft w:val="0"/>
      <w:marRight w:val="0"/>
      <w:marTop w:val="0"/>
      <w:marBottom w:val="0"/>
      <w:divBdr>
        <w:top w:val="none" w:sz="0" w:space="0" w:color="auto"/>
        <w:left w:val="none" w:sz="0" w:space="0" w:color="auto"/>
        <w:bottom w:val="none" w:sz="0" w:space="0" w:color="auto"/>
        <w:right w:val="none" w:sz="0" w:space="0" w:color="auto"/>
      </w:divBdr>
    </w:div>
    <w:div w:id="1678650693">
      <w:bodyDiv w:val="1"/>
      <w:marLeft w:val="0"/>
      <w:marRight w:val="0"/>
      <w:marTop w:val="0"/>
      <w:marBottom w:val="0"/>
      <w:divBdr>
        <w:top w:val="none" w:sz="0" w:space="0" w:color="auto"/>
        <w:left w:val="none" w:sz="0" w:space="0" w:color="auto"/>
        <w:bottom w:val="none" w:sz="0" w:space="0" w:color="auto"/>
        <w:right w:val="none" w:sz="0" w:space="0" w:color="auto"/>
      </w:divBdr>
    </w:div>
    <w:div w:id="1680958842">
      <w:bodyDiv w:val="1"/>
      <w:marLeft w:val="0"/>
      <w:marRight w:val="0"/>
      <w:marTop w:val="0"/>
      <w:marBottom w:val="0"/>
      <w:divBdr>
        <w:top w:val="none" w:sz="0" w:space="0" w:color="auto"/>
        <w:left w:val="none" w:sz="0" w:space="0" w:color="auto"/>
        <w:bottom w:val="none" w:sz="0" w:space="0" w:color="auto"/>
        <w:right w:val="none" w:sz="0" w:space="0" w:color="auto"/>
      </w:divBdr>
    </w:div>
    <w:div w:id="1683358980">
      <w:bodyDiv w:val="1"/>
      <w:marLeft w:val="0"/>
      <w:marRight w:val="0"/>
      <w:marTop w:val="0"/>
      <w:marBottom w:val="0"/>
      <w:divBdr>
        <w:top w:val="none" w:sz="0" w:space="0" w:color="auto"/>
        <w:left w:val="none" w:sz="0" w:space="0" w:color="auto"/>
        <w:bottom w:val="none" w:sz="0" w:space="0" w:color="auto"/>
        <w:right w:val="none" w:sz="0" w:space="0" w:color="auto"/>
      </w:divBdr>
    </w:div>
    <w:div w:id="1713766768">
      <w:bodyDiv w:val="1"/>
      <w:marLeft w:val="0"/>
      <w:marRight w:val="0"/>
      <w:marTop w:val="0"/>
      <w:marBottom w:val="0"/>
      <w:divBdr>
        <w:top w:val="none" w:sz="0" w:space="0" w:color="auto"/>
        <w:left w:val="none" w:sz="0" w:space="0" w:color="auto"/>
        <w:bottom w:val="none" w:sz="0" w:space="0" w:color="auto"/>
        <w:right w:val="none" w:sz="0" w:space="0" w:color="auto"/>
      </w:divBdr>
    </w:div>
    <w:div w:id="1764257129">
      <w:bodyDiv w:val="1"/>
      <w:marLeft w:val="0"/>
      <w:marRight w:val="0"/>
      <w:marTop w:val="0"/>
      <w:marBottom w:val="0"/>
      <w:divBdr>
        <w:top w:val="none" w:sz="0" w:space="0" w:color="auto"/>
        <w:left w:val="none" w:sz="0" w:space="0" w:color="auto"/>
        <w:bottom w:val="none" w:sz="0" w:space="0" w:color="auto"/>
        <w:right w:val="none" w:sz="0" w:space="0" w:color="auto"/>
      </w:divBdr>
    </w:div>
    <w:div w:id="1785228769">
      <w:bodyDiv w:val="1"/>
      <w:marLeft w:val="0"/>
      <w:marRight w:val="0"/>
      <w:marTop w:val="0"/>
      <w:marBottom w:val="0"/>
      <w:divBdr>
        <w:top w:val="none" w:sz="0" w:space="0" w:color="auto"/>
        <w:left w:val="none" w:sz="0" w:space="0" w:color="auto"/>
        <w:bottom w:val="none" w:sz="0" w:space="0" w:color="auto"/>
        <w:right w:val="none" w:sz="0" w:space="0" w:color="auto"/>
      </w:divBdr>
    </w:div>
    <w:div w:id="1810783301">
      <w:bodyDiv w:val="1"/>
      <w:marLeft w:val="0"/>
      <w:marRight w:val="0"/>
      <w:marTop w:val="0"/>
      <w:marBottom w:val="0"/>
      <w:divBdr>
        <w:top w:val="none" w:sz="0" w:space="0" w:color="auto"/>
        <w:left w:val="none" w:sz="0" w:space="0" w:color="auto"/>
        <w:bottom w:val="none" w:sz="0" w:space="0" w:color="auto"/>
        <w:right w:val="none" w:sz="0" w:space="0" w:color="auto"/>
      </w:divBdr>
    </w:div>
    <w:div w:id="1820070042">
      <w:bodyDiv w:val="1"/>
      <w:marLeft w:val="0"/>
      <w:marRight w:val="0"/>
      <w:marTop w:val="0"/>
      <w:marBottom w:val="0"/>
      <w:divBdr>
        <w:top w:val="none" w:sz="0" w:space="0" w:color="auto"/>
        <w:left w:val="none" w:sz="0" w:space="0" w:color="auto"/>
        <w:bottom w:val="none" w:sz="0" w:space="0" w:color="auto"/>
        <w:right w:val="none" w:sz="0" w:space="0" w:color="auto"/>
      </w:divBdr>
    </w:div>
    <w:div w:id="1834642482">
      <w:bodyDiv w:val="1"/>
      <w:marLeft w:val="0"/>
      <w:marRight w:val="0"/>
      <w:marTop w:val="0"/>
      <w:marBottom w:val="0"/>
      <w:divBdr>
        <w:top w:val="none" w:sz="0" w:space="0" w:color="auto"/>
        <w:left w:val="none" w:sz="0" w:space="0" w:color="auto"/>
        <w:bottom w:val="none" w:sz="0" w:space="0" w:color="auto"/>
        <w:right w:val="none" w:sz="0" w:space="0" w:color="auto"/>
      </w:divBdr>
    </w:div>
    <w:div w:id="1849755993">
      <w:bodyDiv w:val="1"/>
      <w:marLeft w:val="0"/>
      <w:marRight w:val="0"/>
      <w:marTop w:val="0"/>
      <w:marBottom w:val="0"/>
      <w:divBdr>
        <w:top w:val="none" w:sz="0" w:space="0" w:color="auto"/>
        <w:left w:val="none" w:sz="0" w:space="0" w:color="auto"/>
        <w:bottom w:val="none" w:sz="0" w:space="0" w:color="auto"/>
        <w:right w:val="none" w:sz="0" w:space="0" w:color="auto"/>
      </w:divBdr>
    </w:div>
    <w:div w:id="1878199735">
      <w:bodyDiv w:val="1"/>
      <w:marLeft w:val="0"/>
      <w:marRight w:val="0"/>
      <w:marTop w:val="0"/>
      <w:marBottom w:val="0"/>
      <w:divBdr>
        <w:top w:val="none" w:sz="0" w:space="0" w:color="auto"/>
        <w:left w:val="none" w:sz="0" w:space="0" w:color="auto"/>
        <w:bottom w:val="none" w:sz="0" w:space="0" w:color="auto"/>
        <w:right w:val="none" w:sz="0" w:space="0" w:color="auto"/>
      </w:divBdr>
    </w:div>
    <w:div w:id="1901937987">
      <w:bodyDiv w:val="1"/>
      <w:marLeft w:val="0"/>
      <w:marRight w:val="0"/>
      <w:marTop w:val="0"/>
      <w:marBottom w:val="0"/>
      <w:divBdr>
        <w:top w:val="none" w:sz="0" w:space="0" w:color="auto"/>
        <w:left w:val="none" w:sz="0" w:space="0" w:color="auto"/>
        <w:bottom w:val="none" w:sz="0" w:space="0" w:color="auto"/>
        <w:right w:val="none" w:sz="0" w:space="0" w:color="auto"/>
      </w:divBdr>
    </w:div>
    <w:div w:id="1977835466">
      <w:bodyDiv w:val="1"/>
      <w:marLeft w:val="0"/>
      <w:marRight w:val="0"/>
      <w:marTop w:val="0"/>
      <w:marBottom w:val="0"/>
      <w:divBdr>
        <w:top w:val="none" w:sz="0" w:space="0" w:color="auto"/>
        <w:left w:val="none" w:sz="0" w:space="0" w:color="auto"/>
        <w:bottom w:val="none" w:sz="0" w:space="0" w:color="auto"/>
        <w:right w:val="none" w:sz="0" w:space="0" w:color="auto"/>
      </w:divBdr>
    </w:div>
    <w:div w:id="1987393797">
      <w:bodyDiv w:val="1"/>
      <w:marLeft w:val="0"/>
      <w:marRight w:val="0"/>
      <w:marTop w:val="0"/>
      <w:marBottom w:val="0"/>
      <w:divBdr>
        <w:top w:val="none" w:sz="0" w:space="0" w:color="auto"/>
        <w:left w:val="none" w:sz="0" w:space="0" w:color="auto"/>
        <w:bottom w:val="none" w:sz="0" w:space="0" w:color="auto"/>
        <w:right w:val="none" w:sz="0" w:space="0" w:color="auto"/>
      </w:divBdr>
    </w:div>
    <w:div w:id="2014214905">
      <w:bodyDiv w:val="1"/>
      <w:marLeft w:val="0"/>
      <w:marRight w:val="0"/>
      <w:marTop w:val="0"/>
      <w:marBottom w:val="0"/>
      <w:divBdr>
        <w:top w:val="none" w:sz="0" w:space="0" w:color="auto"/>
        <w:left w:val="none" w:sz="0" w:space="0" w:color="auto"/>
        <w:bottom w:val="none" w:sz="0" w:space="0" w:color="auto"/>
        <w:right w:val="none" w:sz="0" w:space="0" w:color="auto"/>
      </w:divBdr>
    </w:div>
    <w:div w:id="2018143799">
      <w:bodyDiv w:val="1"/>
      <w:marLeft w:val="0"/>
      <w:marRight w:val="0"/>
      <w:marTop w:val="0"/>
      <w:marBottom w:val="0"/>
      <w:divBdr>
        <w:top w:val="none" w:sz="0" w:space="0" w:color="auto"/>
        <w:left w:val="none" w:sz="0" w:space="0" w:color="auto"/>
        <w:bottom w:val="none" w:sz="0" w:space="0" w:color="auto"/>
        <w:right w:val="none" w:sz="0" w:space="0" w:color="auto"/>
      </w:divBdr>
    </w:div>
    <w:div w:id="2039307371">
      <w:bodyDiv w:val="1"/>
      <w:marLeft w:val="0"/>
      <w:marRight w:val="0"/>
      <w:marTop w:val="0"/>
      <w:marBottom w:val="0"/>
      <w:divBdr>
        <w:top w:val="none" w:sz="0" w:space="0" w:color="auto"/>
        <w:left w:val="none" w:sz="0" w:space="0" w:color="auto"/>
        <w:bottom w:val="none" w:sz="0" w:space="0" w:color="auto"/>
        <w:right w:val="none" w:sz="0" w:space="0" w:color="auto"/>
      </w:divBdr>
    </w:div>
    <w:div w:id="2067214606">
      <w:bodyDiv w:val="1"/>
      <w:marLeft w:val="0"/>
      <w:marRight w:val="0"/>
      <w:marTop w:val="0"/>
      <w:marBottom w:val="0"/>
      <w:divBdr>
        <w:top w:val="none" w:sz="0" w:space="0" w:color="auto"/>
        <w:left w:val="none" w:sz="0" w:space="0" w:color="auto"/>
        <w:bottom w:val="none" w:sz="0" w:space="0" w:color="auto"/>
        <w:right w:val="none" w:sz="0" w:space="0" w:color="auto"/>
      </w:divBdr>
    </w:div>
    <w:div w:id="2094931255">
      <w:bodyDiv w:val="1"/>
      <w:marLeft w:val="0"/>
      <w:marRight w:val="0"/>
      <w:marTop w:val="0"/>
      <w:marBottom w:val="0"/>
      <w:divBdr>
        <w:top w:val="none" w:sz="0" w:space="0" w:color="auto"/>
        <w:left w:val="none" w:sz="0" w:space="0" w:color="auto"/>
        <w:bottom w:val="none" w:sz="0" w:space="0" w:color="auto"/>
        <w:right w:val="none" w:sz="0" w:space="0" w:color="auto"/>
      </w:divBdr>
    </w:div>
    <w:div w:id="2106537545">
      <w:bodyDiv w:val="1"/>
      <w:marLeft w:val="0"/>
      <w:marRight w:val="0"/>
      <w:marTop w:val="0"/>
      <w:marBottom w:val="0"/>
      <w:divBdr>
        <w:top w:val="none" w:sz="0" w:space="0" w:color="auto"/>
        <w:left w:val="none" w:sz="0" w:space="0" w:color="auto"/>
        <w:bottom w:val="none" w:sz="0" w:space="0" w:color="auto"/>
        <w:right w:val="none" w:sz="0" w:space="0" w:color="auto"/>
      </w:divBdr>
    </w:div>
    <w:div w:id="2144274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2F141-D14E-4C88-8E2F-D01C4C16D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1227</TotalTime>
  <Pages>9</Pages>
  <Words>3300</Words>
  <Characters>20401</Characters>
  <Application>Microsoft Office Word</Application>
  <DocSecurity>0</DocSecurity>
  <Lines>755</Lines>
  <Paragraphs>329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Fakhrul (Md. Fakhrul Islam), Manager, Merchant Business</cp:lastModifiedBy>
  <cp:revision>4</cp:revision>
  <dcterms:created xsi:type="dcterms:W3CDTF">2026-02-15T11:18:00Z</dcterms:created>
  <dcterms:modified xsi:type="dcterms:W3CDTF">2026-02-23T08:03:00Z</dcterms:modified>
  <cp:category/>
</cp:coreProperties>
</file>